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w:t>
      </w:r>
      <w:r w:rsidR="001073AE">
        <w:t>Cllr</w:t>
      </w:r>
      <w:r w:rsidR="0033077E">
        <w:t>.</w:t>
      </w:r>
      <w:r w:rsidR="001073AE">
        <w:t xml:space="preserve"> N Foster (NF), </w:t>
      </w:r>
      <w:r w:rsidR="0033077E">
        <w:t xml:space="preserve">Cllr. S. Foster (SF), </w:t>
      </w:r>
      <w:r w:rsidR="00771356">
        <w:t>Cl</w:t>
      </w:r>
      <w:r w:rsidR="0033077E">
        <w:t xml:space="preserve">lr. K. Lucas (KL) </w:t>
      </w:r>
      <w:r w:rsidR="001073AE">
        <w:t xml:space="preserve">and </w:t>
      </w:r>
      <w:r w:rsidR="00DD5FD3">
        <w:t>Cllr</w:t>
      </w:r>
      <w:r w:rsidR="0033077E">
        <w:t>.</w:t>
      </w:r>
      <w:r w:rsidR="00DD5FD3">
        <w:t xml:space="preserve"> B</w:t>
      </w:r>
      <w:r w:rsidR="0033077E">
        <w:t>.</w:t>
      </w:r>
      <w:r w:rsidR="00DD5FD3">
        <w:t xml:space="preserve"> Harvey (BH)</w:t>
      </w:r>
      <w:r w:rsidR="00456187">
        <w:t xml:space="preserve">, </w:t>
      </w:r>
      <w:r w:rsidR="00BD6C68">
        <w:t>Cllr. P. Merrick (PM)</w:t>
      </w:r>
      <w:r w:rsidR="00456187">
        <w:t xml:space="preserve"> &amp; Cllr. A. Marshall.</w:t>
      </w:r>
    </w:p>
    <w:p w:rsidR="008D2577" w:rsidRDefault="009C39ED" w:rsidP="008D2577">
      <w:r>
        <w:rPr>
          <w:b/>
          <w:u w:val="single"/>
        </w:rPr>
        <w:t xml:space="preserve">Present: </w:t>
      </w:r>
      <w:r>
        <w:t xml:space="preserve"> </w:t>
      </w:r>
      <w:r w:rsidR="008D2577">
        <w:t>Clerk –</w:t>
      </w:r>
      <w:r w:rsidR="004D556D">
        <w:t xml:space="preserve"> </w:t>
      </w:r>
      <w:r w:rsidR="003650C4">
        <w:t xml:space="preserve">Vicky Bright, </w:t>
      </w:r>
      <w:r w:rsidR="0033077E">
        <w:t>Chris Hall – Village Hall Committee &amp; Jim Power – Worlie Cafe</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505"/>
        <w:gridCol w:w="992"/>
      </w:tblGrid>
      <w:tr w:rsidR="008D2577" w:rsidTr="0012436D">
        <w:trPr>
          <w:trHeight w:val="6804"/>
        </w:trPr>
        <w:tc>
          <w:tcPr>
            <w:tcW w:w="1384" w:type="dxa"/>
            <w:tcBorders>
              <w:right w:val="single" w:sz="4" w:space="0" w:color="auto"/>
            </w:tcBorders>
          </w:tcPr>
          <w:p w:rsidR="008D2577" w:rsidRDefault="008D2577" w:rsidP="00120F53">
            <w:pPr>
              <w:spacing w:after="0" w:line="240" w:lineRule="auto"/>
              <w:rPr>
                <w:b/>
                <w:bCs/>
              </w:rPr>
            </w:pPr>
            <w:r w:rsidRPr="00A377FB">
              <w:rPr>
                <w:b/>
                <w:bCs/>
              </w:rPr>
              <w:t>Item</w:t>
            </w:r>
          </w:p>
          <w:p w:rsidR="00D60D00" w:rsidRDefault="00D60D00" w:rsidP="00120F53">
            <w:pPr>
              <w:spacing w:after="0" w:line="240" w:lineRule="auto"/>
              <w:rPr>
                <w:b/>
                <w:bCs/>
              </w:rPr>
            </w:pPr>
          </w:p>
          <w:p w:rsidR="00D60D00" w:rsidRDefault="00D60D00"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p w:rsidR="000D4D6A" w:rsidRDefault="000D4D6A" w:rsidP="00120F53">
            <w:pPr>
              <w:spacing w:after="0" w:line="240" w:lineRule="auto"/>
              <w:rPr>
                <w:b/>
                <w:bCs/>
              </w:rPr>
            </w:pPr>
          </w:p>
          <w:tbl>
            <w:tblPr>
              <w:tblpPr w:leftFromText="180" w:rightFromText="180" w:vertAnchor="text" w:tblpY="1"/>
              <w:tblOverlap w:val="never"/>
              <w:tblW w:w="10881" w:type="dxa"/>
              <w:tblLayout w:type="fixed"/>
              <w:tblLook w:val="01E0" w:firstRow="1" w:lastRow="1" w:firstColumn="1" w:lastColumn="1" w:noHBand="0" w:noVBand="0"/>
            </w:tblPr>
            <w:tblGrid>
              <w:gridCol w:w="10881"/>
            </w:tblGrid>
            <w:tr w:rsidR="000D4D6A" w:rsidRPr="00A377FB" w:rsidTr="00CD584A">
              <w:trPr>
                <w:trHeight w:val="20"/>
              </w:trPr>
              <w:tc>
                <w:tcPr>
                  <w:tcW w:w="1384" w:type="dxa"/>
                  <w:tcBorders>
                    <w:right w:val="single" w:sz="4" w:space="0" w:color="auto"/>
                  </w:tcBorders>
                </w:tcPr>
                <w:p w:rsidR="000D4D6A" w:rsidRPr="00A377FB" w:rsidRDefault="000D4D6A" w:rsidP="000D4D6A">
                  <w:pPr>
                    <w:spacing w:after="0" w:line="240" w:lineRule="auto"/>
                    <w:rPr>
                      <w:b/>
                    </w:rPr>
                  </w:pPr>
                  <w:r>
                    <w:rPr>
                      <w:b/>
                    </w:rPr>
                    <w:t>16/07/1</w:t>
                  </w:r>
                </w:p>
              </w:tc>
            </w:tr>
            <w:tr w:rsidR="000D4D6A" w:rsidTr="00CD584A">
              <w:trPr>
                <w:trHeight w:val="20"/>
              </w:trPr>
              <w:tc>
                <w:tcPr>
                  <w:tcW w:w="1384" w:type="dxa"/>
                  <w:tcBorders>
                    <w:right w:val="single" w:sz="4" w:space="0" w:color="auto"/>
                  </w:tcBorders>
                </w:tcPr>
                <w:p w:rsidR="000D4D6A" w:rsidRDefault="000D4D6A" w:rsidP="000D4D6A">
                  <w:pPr>
                    <w:spacing w:after="0" w:line="240" w:lineRule="auto"/>
                    <w:rPr>
                      <w:b/>
                    </w:rPr>
                  </w:pPr>
                </w:p>
              </w:tc>
            </w:tr>
            <w:tr w:rsidR="000D4D6A" w:rsidRPr="00A377FB" w:rsidTr="00CD584A">
              <w:trPr>
                <w:trHeight w:val="20"/>
              </w:trPr>
              <w:tc>
                <w:tcPr>
                  <w:tcW w:w="1384" w:type="dxa"/>
                  <w:tcBorders>
                    <w:right w:val="single" w:sz="4" w:space="0" w:color="auto"/>
                  </w:tcBorders>
                </w:tcPr>
                <w:p w:rsidR="000D4D6A" w:rsidRDefault="000D4D6A" w:rsidP="000D4D6A">
                  <w:pPr>
                    <w:spacing w:after="0" w:line="240" w:lineRule="auto"/>
                    <w:rPr>
                      <w:b/>
                    </w:rPr>
                  </w:pPr>
                </w:p>
                <w:p w:rsidR="000D4D6A" w:rsidRDefault="000D4D6A" w:rsidP="000D4D6A">
                  <w:pPr>
                    <w:spacing w:after="0" w:line="240" w:lineRule="auto"/>
                    <w:rPr>
                      <w:b/>
                    </w:rPr>
                  </w:pPr>
                </w:p>
                <w:p w:rsidR="000D4D6A" w:rsidRDefault="000D4D6A" w:rsidP="000D4D6A">
                  <w:pPr>
                    <w:spacing w:after="0" w:line="240" w:lineRule="auto"/>
                    <w:rPr>
                      <w:b/>
                    </w:rPr>
                  </w:pPr>
                </w:p>
                <w:p w:rsidR="000D4D6A" w:rsidRDefault="000D4D6A" w:rsidP="000D4D6A">
                  <w:pPr>
                    <w:spacing w:after="0" w:line="240" w:lineRule="auto"/>
                    <w:rPr>
                      <w:b/>
                    </w:rPr>
                  </w:pPr>
                </w:p>
                <w:p w:rsidR="000D4D6A" w:rsidRDefault="000D4D6A" w:rsidP="000D4D6A">
                  <w:pPr>
                    <w:spacing w:after="0" w:line="240" w:lineRule="auto"/>
                    <w:rPr>
                      <w:b/>
                    </w:rPr>
                  </w:pPr>
                </w:p>
                <w:p w:rsidR="000D4D6A" w:rsidRDefault="000D4D6A" w:rsidP="000D4D6A">
                  <w:pPr>
                    <w:spacing w:after="0" w:line="240" w:lineRule="auto"/>
                    <w:rPr>
                      <w:b/>
                    </w:rPr>
                  </w:pPr>
                </w:p>
                <w:p w:rsidR="000D4D6A" w:rsidRPr="00A377FB" w:rsidRDefault="000D4D6A" w:rsidP="000D4D6A">
                  <w:pPr>
                    <w:spacing w:after="0" w:line="240" w:lineRule="auto"/>
                    <w:rPr>
                      <w:b/>
                    </w:rPr>
                  </w:pPr>
                  <w:r>
                    <w:rPr>
                      <w:b/>
                    </w:rPr>
                    <w:t>16/07/2</w:t>
                  </w:r>
                </w:p>
              </w:tc>
            </w:tr>
          </w:tbl>
          <w:p w:rsidR="000D4D6A" w:rsidRPr="00A377FB" w:rsidRDefault="000D4D6A" w:rsidP="00120F53">
            <w:pPr>
              <w:spacing w:after="0" w:line="240" w:lineRule="auto"/>
              <w:rPr>
                <w:b/>
                <w:bCs/>
              </w:rPr>
            </w:pPr>
          </w:p>
        </w:tc>
        <w:tc>
          <w:tcPr>
            <w:tcW w:w="8505" w:type="dxa"/>
            <w:tcBorders>
              <w:left w:val="single" w:sz="4" w:space="0" w:color="auto"/>
              <w:right w:val="single" w:sz="4" w:space="0" w:color="auto"/>
            </w:tcBorders>
          </w:tcPr>
          <w:p w:rsidR="004B1DD0" w:rsidRDefault="00771356" w:rsidP="00120F53">
            <w:pPr>
              <w:tabs>
                <w:tab w:val="left" w:pos="900"/>
                <w:tab w:val="left" w:pos="1080"/>
              </w:tabs>
              <w:spacing w:after="0" w:line="240" w:lineRule="auto"/>
              <w:ind w:right="26"/>
              <w:jc w:val="both"/>
              <w:rPr>
                <w:rFonts w:cs="Arial"/>
                <w:b/>
              </w:rPr>
            </w:pPr>
            <w:r w:rsidRPr="00771356">
              <w:rPr>
                <w:rFonts w:cs="Arial"/>
                <w:b/>
              </w:rPr>
              <w:t xml:space="preserve">Meeting opened at </w:t>
            </w:r>
            <w:r w:rsidR="0029793F">
              <w:rPr>
                <w:rFonts w:cs="Arial"/>
                <w:b/>
              </w:rPr>
              <w:t>07.</w:t>
            </w:r>
            <w:r w:rsidR="00DD5FD3">
              <w:rPr>
                <w:rFonts w:cs="Arial"/>
                <w:b/>
              </w:rPr>
              <w:t>3</w:t>
            </w:r>
            <w:r w:rsidR="00667A83">
              <w:rPr>
                <w:rFonts w:cs="Arial"/>
                <w:b/>
              </w:rPr>
              <w:t>0</w:t>
            </w:r>
            <w:r w:rsidRPr="00771356">
              <w:rPr>
                <w:rFonts w:cs="Arial"/>
                <w:b/>
              </w:rPr>
              <w:t>pm</w:t>
            </w:r>
          </w:p>
          <w:p w:rsidR="009D101A" w:rsidRPr="004B1DD0" w:rsidRDefault="009D101A" w:rsidP="00120F53">
            <w:pPr>
              <w:tabs>
                <w:tab w:val="left" w:pos="900"/>
                <w:tab w:val="left" w:pos="1080"/>
              </w:tabs>
              <w:spacing w:after="0" w:line="240" w:lineRule="auto"/>
              <w:ind w:right="26"/>
              <w:jc w:val="both"/>
              <w:rPr>
                <w:rFonts w:cs="Arial"/>
              </w:rPr>
            </w:pPr>
          </w:p>
          <w:p w:rsidR="00771356" w:rsidRPr="00771356" w:rsidRDefault="00771356" w:rsidP="00120F53">
            <w:pPr>
              <w:tabs>
                <w:tab w:val="left" w:pos="900"/>
                <w:tab w:val="left" w:pos="1080"/>
              </w:tabs>
              <w:spacing w:after="0" w:line="240" w:lineRule="auto"/>
              <w:ind w:right="26"/>
              <w:jc w:val="both"/>
              <w:rPr>
                <w:b/>
                <w:bCs/>
                <w:u w:val="single"/>
              </w:rPr>
            </w:pPr>
            <w:r w:rsidRPr="00771356">
              <w:rPr>
                <w:b/>
                <w:bCs/>
                <w:u w:val="single"/>
              </w:rPr>
              <w:t xml:space="preserve">Public Forum – LGA 1972, Section 100(1): </w:t>
            </w:r>
          </w:p>
          <w:p w:rsidR="0006689B" w:rsidRDefault="00456187" w:rsidP="00120F53">
            <w:pPr>
              <w:tabs>
                <w:tab w:val="left" w:pos="900"/>
                <w:tab w:val="left" w:pos="1080"/>
              </w:tabs>
              <w:spacing w:after="0" w:line="240" w:lineRule="auto"/>
              <w:ind w:right="26"/>
              <w:jc w:val="both"/>
              <w:rPr>
                <w:rFonts w:cs="Arial"/>
              </w:rPr>
            </w:pPr>
            <w:r>
              <w:rPr>
                <w:rFonts w:cs="Arial"/>
              </w:rPr>
              <w:t>7</w:t>
            </w:r>
            <w:r w:rsidR="0006689B">
              <w:rPr>
                <w:rFonts w:cs="Arial"/>
              </w:rPr>
              <w:t xml:space="preserve"> Members of the public </w:t>
            </w:r>
            <w:r w:rsidR="005969E9">
              <w:rPr>
                <w:rFonts w:cs="Arial"/>
              </w:rPr>
              <w:t xml:space="preserve">were </w:t>
            </w:r>
            <w:r w:rsidR="0006689B">
              <w:rPr>
                <w:rFonts w:cs="Arial"/>
              </w:rPr>
              <w:t>in attendance.</w:t>
            </w:r>
          </w:p>
          <w:p w:rsidR="005969E9" w:rsidRDefault="005969E9" w:rsidP="00120F53">
            <w:pPr>
              <w:tabs>
                <w:tab w:val="left" w:pos="900"/>
                <w:tab w:val="left" w:pos="1080"/>
              </w:tabs>
              <w:spacing w:after="0" w:line="240" w:lineRule="auto"/>
              <w:ind w:right="26"/>
              <w:jc w:val="both"/>
              <w:rPr>
                <w:rFonts w:cs="Arial"/>
              </w:rPr>
            </w:pPr>
            <w:r>
              <w:rPr>
                <w:rFonts w:cs="Arial"/>
              </w:rPr>
              <w:t>Issues raised:</w:t>
            </w:r>
          </w:p>
          <w:p w:rsidR="00E72913" w:rsidRPr="000D4D6A" w:rsidRDefault="00456187" w:rsidP="00456187">
            <w:pPr>
              <w:pStyle w:val="ListParagraph"/>
              <w:numPr>
                <w:ilvl w:val="0"/>
                <w:numId w:val="17"/>
              </w:numPr>
              <w:rPr>
                <w:rFonts w:eastAsia="Times New Roman" w:cs="Segoe UI"/>
                <w:sz w:val="23"/>
                <w:szCs w:val="23"/>
                <w:lang w:eastAsia="en-GB"/>
              </w:rPr>
            </w:pPr>
            <w:r>
              <w:rPr>
                <w:rFonts w:eastAsia="Times New Roman" w:cs="Segoe UI"/>
                <w:lang w:eastAsia="en-GB"/>
              </w:rPr>
              <w:t>Bell Lane hedge is overgrown again, the Clerk is to chase INL for cutting and check it is on the works schedule.</w:t>
            </w:r>
          </w:p>
          <w:p w:rsidR="000D4D6A" w:rsidRPr="000D4D6A" w:rsidRDefault="000D4D6A" w:rsidP="00456187">
            <w:pPr>
              <w:pStyle w:val="ListParagraph"/>
              <w:numPr>
                <w:ilvl w:val="0"/>
                <w:numId w:val="17"/>
              </w:numPr>
              <w:rPr>
                <w:rFonts w:eastAsia="Times New Roman" w:cs="Segoe UI"/>
                <w:sz w:val="23"/>
                <w:szCs w:val="23"/>
                <w:lang w:eastAsia="en-GB"/>
              </w:rPr>
            </w:pPr>
            <w:r>
              <w:rPr>
                <w:rFonts w:eastAsia="Times New Roman" w:cs="Segoe UI"/>
                <w:lang w:eastAsia="en-GB"/>
              </w:rPr>
              <w:t>Queens 90</w:t>
            </w:r>
            <w:r w:rsidRPr="000D4D6A">
              <w:rPr>
                <w:rFonts w:eastAsia="Times New Roman" w:cs="Segoe UI"/>
                <w:vertAlign w:val="superscript"/>
                <w:lang w:eastAsia="en-GB"/>
              </w:rPr>
              <w:t>th</w:t>
            </w:r>
            <w:r>
              <w:rPr>
                <w:rFonts w:eastAsia="Times New Roman" w:cs="Segoe UI"/>
                <w:lang w:eastAsia="en-GB"/>
              </w:rPr>
              <w:t xml:space="preserve"> Birthday Commemoration. It was suggested that a bench be purchased to commemorate the </w:t>
            </w:r>
            <w:r w:rsidR="00BD2E60">
              <w:rPr>
                <w:rFonts w:eastAsia="Times New Roman" w:cs="Segoe UI"/>
                <w:lang w:eastAsia="en-GB"/>
              </w:rPr>
              <w:t>Queen’s</w:t>
            </w:r>
            <w:r>
              <w:rPr>
                <w:rFonts w:eastAsia="Times New Roman" w:cs="Segoe UI"/>
                <w:lang w:eastAsia="en-GB"/>
              </w:rPr>
              <w:t xml:space="preserve"> Birthday. The Clerk is to look into types and quotes for the September meeting.</w:t>
            </w:r>
          </w:p>
          <w:p w:rsidR="000D4D6A" w:rsidRPr="000D4D6A" w:rsidRDefault="000D4D6A" w:rsidP="00456187">
            <w:pPr>
              <w:pStyle w:val="ListParagraph"/>
              <w:numPr>
                <w:ilvl w:val="0"/>
                <w:numId w:val="17"/>
              </w:numPr>
              <w:rPr>
                <w:rFonts w:eastAsia="Times New Roman" w:cs="Segoe UI"/>
                <w:sz w:val="23"/>
                <w:szCs w:val="23"/>
                <w:lang w:eastAsia="en-GB"/>
              </w:rPr>
            </w:pPr>
            <w:r>
              <w:rPr>
                <w:rFonts w:eastAsia="Times New Roman" w:cs="Segoe UI"/>
                <w:lang w:eastAsia="en-GB"/>
              </w:rPr>
              <w:t>The Clerk was asked to put the Grass Cutting out to tender and to report back with quotes for the September meeting.</w:t>
            </w:r>
          </w:p>
          <w:p w:rsidR="000D4D6A" w:rsidRPr="000D4D6A" w:rsidRDefault="000D4D6A" w:rsidP="00456187">
            <w:pPr>
              <w:pStyle w:val="ListParagraph"/>
              <w:numPr>
                <w:ilvl w:val="0"/>
                <w:numId w:val="17"/>
              </w:numPr>
              <w:rPr>
                <w:rFonts w:eastAsia="Times New Roman" w:cs="Segoe UI"/>
                <w:sz w:val="23"/>
                <w:szCs w:val="23"/>
                <w:lang w:eastAsia="en-GB"/>
              </w:rPr>
            </w:pPr>
            <w:r>
              <w:rPr>
                <w:rFonts w:eastAsia="Times New Roman" w:cs="Segoe UI"/>
                <w:lang w:eastAsia="en-GB"/>
              </w:rPr>
              <w:t>The Clerk was asked to chase Highways regarding the ongoing issue of flooding at the War Memorial.</w:t>
            </w:r>
          </w:p>
          <w:p w:rsidR="000D4D6A" w:rsidRPr="00E7242F" w:rsidRDefault="000D4D6A" w:rsidP="000D4D6A">
            <w:pPr>
              <w:spacing w:after="0" w:line="240" w:lineRule="auto"/>
              <w:rPr>
                <w:b/>
                <w:bCs/>
                <w:u w:val="single"/>
              </w:rPr>
            </w:pPr>
            <w:r w:rsidRPr="0022766F">
              <w:rPr>
                <w:b/>
                <w:u w:val="single"/>
              </w:rPr>
              <w:t>Chairman’s Welcome &amp; Acceptance of Apologies for Absence (</w:t>
            </w:r>
            <w:r w:rsidRPr="0022766F">
              <w:rPr>
                <w:b/>
                <w:bCs/>
                <w:u w:val="single"/>
              </w:rPr>
              <w:t>LGA</w:t>
            </w:r>
            <w:r w:rsidRPr="0097335B">
              <w:rPr>
                <w:b/>
                <w:bCs/>
                <w:u w:val="single"/>
              </w:rPr>
              <w:t xml:space="preserve"> 1972, Section 85(1) &amp; (2)</w:t>
            </w:r>
            <w:r>
              <w:rPr>
                <w:b/>
                <w:bCs/>
                <w:u w:val="single"/>
              </w:rPr>
              <w:t xml:space="preserve">): </w:t>
            </w:r>
            <w:r w:rsidRPr="00910E96">
              <w:rPr>
                <w:rFonts w:cs="Arial"/>
              </w:rPr>
              <w:t>Pursuant to section 1(2) of the Public Bodies (Admission to meetings) Act 1960 to consider the exclusion of the public and press for confidential items had taken place before the public meeting</w:t>
            </w:r>
            <w:r>
              <w:rPr>
                <w:rFonts w:cs="Arial"/>
              </w:rPr>
              <w:t>.</w:t>
            </w:r>
          </w:p>
          <w:p w:rsidR="000D4D6A" w:rsidRDefault="00020CF4" w:rsidP="000D4D6A">
            <w:pPr>
              <w:spacing w:after="0" w:line="240" w:lineRule="auto"/>
              <w:rPr>
                <w:b/>
              </w:rPr>
            </w:pPr>
            <w:r>
              <w:rPr>
                <w:b/>
              </w:rPr>
              <w:t>Cllr. Nick Foster will Chair the meeting in the absence of the Chairman.</w:t>
            </w:r>
          </w:p>
          <w:p w:rsidR="000D4D6A" w:rsidRDefault="000D4D6A" w:rsidP="000D4D6A">
            <w:pPr>
              <w:spacing w:after="0" w:line="240" w:lineRule="auto"/>
            </w:pPr>
            <w:r>
              <w:rPr>
                <w:b/>
              </w:rPr>
              <w:t>Apologies:</w:t>
            </w:r>
            <w:r>
              <w:rPr>
                <w:b/>
              </w:rPr>
              <w:tab/>
            </w:r>
            <w:r>
              <w:t xml:space="preserve">       </w:t>
            </w:r>
            <w:r>
              <w:tab/>
            </w:r>
            <w:r>
              <w:tab/>
            </w:r>
            <w:r>
              <w:tab/>
            </w:r>
            <w:r>
              <w:tab/>
            </w:r>
            <w:r>
              <w:rPr>
                <w:b/>
              </w:rPr>
              <w:t xml:space="preserve">Absent: </w:t>
            </w:r>
            <w:r>
              <w:t>None</w:t>
            </w:r>
          </w:p>
          <w:p w:rsidR="000D4D6A" w:rsidRDefault="000D4D6A" w:rsidP="000D4D6A">
            <w:pPr>
              <w:spacing w:after="0" w:line="240" w:lineRule="auto"/>
            </w:pPr>
            <w:r>
              <w:t>Cllr. Rupert Osborn.</w:t>
            </w:r>
          </w:p>
          <w:p w:rsidR="000D4D6A" w:rsidRDefault="000D4D6A" w:rsidP="000D4D6A">
            <w:pPr>
              <w:rPr>
                <w:rFonts w:eastAsia="Times New Roman" w:cs="Segoe UI"/>
                <w:sz w:val="23"/>
                <w:szCs w:val="23"/>
                <w:lang w:eastAsia="en-GB"/>
              </w:rPr>
            </w:pPr>
          </w:p>
          <w:p w:rsidR="000D4D6A" w:rsidRPr="00A377FB" w:rsidRDefault="000D4D6A" w:rsidP="000D4D6A">
            <w:pPr>
              <w:spacing w:after="0" w:line="240" w:lineRule="auto"/>
              <w:rPr>
                <w:b/>
                <w:bCs/>
                <w:u w:val="single"/>
              </w:rPr>
            </w:pPr>
            <w:r w:rsidRPr="00A377FB">
              <w:rPr>
                <w:b/>
                <w:bCs/>
                <w:u w:val="single"/>
              </w:rPr>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0D4D6A" w:rsidRPr="000D4D6A" w:rsidRDefault="000D4D6A" w:rsidP="000D4D6A">
            <w:pPr>
              <w:rPr>
                <w:rFonts w:eastAsia="Times New Roman" w:cs="Segoe UI"/>
                <w:sz w:val="23"/>
                <w:szCs w:val="23"/>
                <w:lang w:eastAsia="en-GB"/>
              </w:rPr>
            </w:pPr>
            <w:r>
              <w:t>Cllr. N. Foster declared an interest in Item 16/07/10.1</w:t>
            </w:r>
          </w:p>
        </w:tc>
        <w:tc>
          <w:tcPr>
            <w:tcW w:w="992" w:type="dxa"/>
            <w:tcBorders>
              <w:left w:val="single" w:sz="4" w:space="0" w:color="auto"/>
            </w:tcBorders>
          </w:tcPr>
          <w:p w:rsidR="0012436D" w:rsidRDefault="00456187" w:rsidP="00120F53">
            <w:pPr>
              <w:spacing w:after="120" w:line="240" w:lineRule="auto"/>
              <w:rPr>
                <w:b/>
                <w:bCs/>
                <w:sz w:val="20"/>
                <w:szCs w:val="20"/>
              </w:rPr>
            </w:pPr>
            <w:r w:rsidRPr="00456187">
              <w:rPr>
                <w:b/>
                <w:bCs/>
                <w:sz w:val="20"/>
                <w:szCs w:val="20"/>
              </w:rPr>
              <w:t>Action</w:t>
            </w:r>
          </w:p>
          <w:p w:rsidR="00CD584A" w:rsidRDefault="00CD584A" w:rsidP="00120F53">
            <w:pPr>
              <w:spacing w:after="120" w:line="240" w:lineRule="auto"/>
              <w:rPr>
                <w:b/>
                <w:bCs/>
                <w:sz w:val="20"/>
                <w:szCs w:val="20"/>
              </w:rPr>
            </w:pPr>
          </w:p>
          <w:p w:rsidR="00CD584A" w:rsidRDefault="00CD584A" w:rsidP="00120F53">
            <w:pPr>
              <w:spacing w:after="120" w:line="240" w:lineRule="auto"/>
              <w:rPr>
                <w:b/>
                <w:bCs/>
                <w:sz w:val="20"/>
                <w:szCs w:val="20"/>
              </w:rPr>
            </w:pPr>
          </w:p>
          <w:p w:rsidR="00CD584A" w:rsidRDefault="00CD584A" w:rsidP="00120F53">
            <w:pPr>
              <w:spacing w:after="120" w:line="240" w:lineRule="auto"/>
              <w:rPr>
                <w:b/>
                <w:bCs/>
                <w:sz w:val="20"/>
                <w:szCs w:val="20"/>
              </w:rPr>
            </w:pPr>
          </w:p>
          <w:p w:rsidR="00CD584A" w:rsidRDefault="00CD584A" w:rsidP="00120F53">
            <w:pPr>
              <w:spacing w:after="120" w:line="240" w:lineRule="auto"/>
              <w:rPr>
                <w:bCs/>
                <w:sz w:val="20"/>
                <w:szCs w:val="20"/>
              </w:rPr>
            </w:pPr>
            <w:r>
              <w:rPr>
                <w:bCs/>
                <w:sz w:val="20"/>
                <w:szCs w:val="20"/>
              </w:rPr>
              <w:t>Clerk</w:t>
            </w:r>
          </w:p>
          <w:p w:rsidR="00CD584A" w:rsidRDefault="00CD584A" w:rsidP="00120F53">
            <w:pPr>
              <w:spacing w:after="120" w:line="240" w:lineRule="auto"/>
              <w:rPr>
                <w:bCs/>
                <w:sz w:val="20"/>
                <w:szCs w:val="20"/>
              </w:rPr>
            </w:pPr>
          </w:p>
          <w:p w:rsidR="00CD584A" w:rsidRDefault="00CD584A" w:rsidP="00120F53">
            <w:pPr>
              <w:spacing w:after="120" w:line="240" w:lineRule="auto"/>
              <w:rPr>
                <w:bCs/>
                <w:sz w:val="20"/>
                <w:szCs w:val="20"/>
              </w:rPr>
            </w:pPr>
            <w:r>
              <w:rPr>
                <w:bCs/>
                <w:sz w:val="20"/>
                <w:szCs w:val="20"/>
              </w:rPr>
              <w:t>Clerk</w:t>
            </w:r>
          </w:p>
          <w:p w:rsidR="00CD584A" w:rsidRDefault="00CD584A" w:rsidP="00120F53">
            <w:pPr>
              <w:spacing w:after="120" w:line="240" w:lineRule="auto"/>
              <w:rPr>
                <w:bCs/>
                <w:sz w:val="20"/>
                <w:szCs w:val="20"/>
              </w:rPr>
            </w:pPr>
          </w:p>
          <w:p w:rsidR="00CD584A" w:rsidRDefault="00CD584A" w:rsidP="00120F53">
            <w:pPr>
              <w:spacing w:after="120" w:line="240" w:lineRule="auto"/>
              <w:rPr>
                <w:bCs/>
                <w:sz w:val="20"/>
                <w:szCs w:val="20"/>
              </w:rPr>
            </w:pPr>
            <w:r>
              <w:rPr>
                <w:bCs/>
                <w:sz w:val="20"/>
                <w:szCs w:val="20"/>
              </w:rPr>
              <w:t>Clerk</w:t>
            </w:r>
          </w:p>
          <w:p w:rsidR="00CD584A" w:rsidRDefault="00CD584A" w:rsidP="00120F53">
            <w:pPr>
              <w:spacing w:after="120" w:line="240" w:lineRule="auto"/>
              <w:rPr>
                <w:bCs/>
                <w:sz w:val="20"/>
                <w:szCs w:val="20"/>
              </w:rPr>
            </w:pPr>
          </w:p>
          <w:p w:rsidR="00CD584A" w:rsidRDefault="00CD584A" w:rsidP="00120F53">
            <w:pPr>
              <w:spacing w:after="120" w:line="240" w:lineRule="auto"/>
              <w:rPr>
                <w:bCs/>
                <w:sz w:val="20"/>
                <w:szCs w:val="20"/>
              </w:rPr>
            </w:pPr>
            <w:r>
              <w:rPr>
                <w:bCs/>
                <w:sz w:val="20"/>
                <w:szCs w:val="20"/>
              </w:rPr>
              <w:t>Clerk</w:t>
            </w:r>
          </w:p>
          <w:p w:rsidR="00CD584A" w:rsidRDefault="00CD584A" w:rsidP="00120F53">
            <w:pPr>
              <w:spacing w:after="120" w:line="240" w:lineRule="auto"/>
              <w:rPr>
                <w:bCs/>
                <w:sz w:val="20"/>
                <w:szCs w:val="20"/>
              </w:rPr>
            </w:pPr>
          </w:p>
          <w:p w:rsidR="00CD584A" w:rsidRPr="00CD584A" w:rsidRDefault="00CD584A" w:rsidP="00120F53">
            <w:pPr>
              <w:spacing w:after="120" w:line="240" w:lineRule="auto"/>
              <w:rPr>
                <w:bCs/>
                <w:sz w:val="20"/>
                <w:szCs w:val="20"/>
              </w:rPr>
            </w:pPr>
          </w:p>
        </w:tc>
      </w:tr>
      <w:tr w:rsidR="00777C88" w:rsidTr="00120F53">
        <w:trPr>
          <w:trHeight w:val="252"/>
        </w:trPr>
        <w:tc>
          <w:tcPr>
            <w:tcW w:w="1384" w:type="dxa"/>
            <w:tcBorders>
              <w:right w:val="single" w:sz="4" w:space="0" w:color="auto"/>
            </w:tcBorders>
          </w:tcPr>
          <w:p w:rsidR="00777C88" w:rsidRPr="00A377FB" w:rsidRDefault="00777C88" w:rsidP="00120F53">
            <w:pPr>
              <w:spacing w:after="0" w:line="240" w:lineRule="auto"/>
              <w:rPr>
                <w:b/>
                <w:bCs/>
              </w:rPr>
            </w:pPr>
          </w:p>
        </w:tc>
        <w:tc>
          <w:tcPr>
            <w:tcW w:w="8505" w:type="dxa"/>
            <w:tcBorders>
              <w:left w:val="single" w:sz="4" w:space="0" w:color="auto"/>
              <w:right w:val="single" w:sz="4" w:space="0" w:color="auto"/>
            </w:tcBorders>
          </w:tcPr>
          <w:p w:rsidR="00777C88" w:rsidRPr="00771356" w:rsidRDefault="00777C88" w:rsidP="00120F53">
            <w:pPr>
              <w:tabs>
                <w:tab w:val="left" w:pos="900"/>
                <w:tab w:val="left" w:pos="1080"/>
              </w:tabs>
              <w:spacing w:after="0" w:line="240" w:lineRule="auto"/>
              <w:ind w:right="26"/>
              <w:jc w:val="both"/>
              <w:rPr>
                <w:rFonts w:cs="Arial"/>
                <w:b/>
              </w:rPr>
            </w:pPr>
          </w:p>
        </w:tc>
        <w:tc>
          <w:tcPr>
            <w:tcW w:w="992" w:type="dxa"/>
            <w:tcBorders>
              <w:left w:val="single" w:sz="4" w:space="0" w:color="auto"/>
            </w:tcBorders>
          </w:tcPr>
          <w:p w:rsidR="00777C88" w:rsidRDefault="00777C88" w:rsidP="00120F53">
            <w:pPr>
              <w:spacing w:after="0" w:line="240" w:lineRule="auto"/>
              <w:rPr>
                <w:bCs/>
              </w:rPr>
            </w:pPr>
          </w:p>
        </w:tc>
      </w:tr>
      <w:tr w:rsidR="00777C88" w:rsidTr="00120F53">
        <w:trPr>
          <w:trHeight w:val="252"/>
        </w:trPr>
        <w:tc>
          <w:tcPr>
            <w:tcW w:w="1384" w:type="dxa"/>
            <w:tcBorders>
              <w:right w:val="single" w:sz="4" w:space="0" w:color="auto"/>
            </w:tcBorders>
          </w:tcPr>
          <w:p w:rsidR="00777C88" w:rsidRPr="00A377FB" w:rsidRDefault="00476109" w:rsidP="00120F53">
            <w:pPr>
              <w:spacing w:after="0" w:line="240" w:lineRule="auto"/>
              <w:rPr>
                <w:b/>
                <w:bCs/>
              </w:rPr>
            </w:pPr>
            <w:r>
              <w:rPr>
                <w:b/>
              </w:rPr>
              <w:t>16/07/3.1</w:t>
            </w:r>
          </w:p>
        </w:tc>
        <w:tc>
          <w:tcPr>
            <w:tcW w:w="8505" w:type="dxa"/>
            <w:tcBorders>
              <w:left w:val="single" w:sz="4" w:space="0" w:color="auto"/>
              <w:right w:val="single" w:sz="4" w:space="0" w:color="auto"/>
            </w:tcBorders>
          </w:tcPr>
          <w:p w:rsidR="00476109" w:rsidRDefault="00476109" w:rsidP="00476109">
            <w:pPr>
              <w:spacing w:after="0" w:line="240" w:lineRule="auto"/>
              <w:rPr>
                <w:b/>
                <w:bCs/>
                <w:u w:val="single"/>
              </w:rPr>
            </w:pPr>
            <w:r>
              <w:rPr>
                <w:b/>
                <w:bCs/>
                <w:u w:val="single"/>
              </w:rPr>
              <w:t>To approve the Minutes of the AGM meeting held on 26</w:t>
            </w:r>
            <w:r w:rsidRPr="00476109">
              <w:rPr>
                <w:b/>
                <w:bCs/>
                <w:u w:val="single"/>
                <w:vertAlign w:val="superscript"/>
              </w:rPr>
              <w:t>th</w:t>
            </w:r>
            <w:r>
              <w:rPr>
                <w:b/>
                <w:bCs/>
                <w:u w:val="single"/>
              </w:rPr>
              <w:t xml:space="preserve"> May 2016 - LGA 1972, Schedule 12, </w:t>
            </w:r>
            <w:r w:rsidRPr="0097335B">
              <w:rPr>
                <w:b/>
                <w:bCs/>
                <w:u w:val="single"/>
              </w:rPr>
              <w:t>para 41(2)</w:t>
            </w:r>
            <w:r>
              <w:rPr>
                <w:b/>
                <w:bCs/>
                <w:u w:val="single"/>
              </w:rPr>
              <w:t>:</w:t>
            </w:r>
          </w:p>
          <w:p w:rsidR="00476109" w:rsidRDefault="00476109" w:rsidP="00476109">
            <w:pPr>
              <w:spacing w:after="0" w:line="240" w:lineRule="auto"/>
              <w:rPr>
                <w:b/>
                <w:bCs/>
                <w:u w:val="single"/>
              </w:rPr>
            </w:pPr>
            <w:r>
              <w:rPr>
                <w:b/>
                <w:bCs/>
                <w:u w:val="single"/>
              </w:rPr>
              <w:t>Resolved 16/07/3.01</w:t>
            </w:r>
          </w:p>
          <w:p w:rsidR="00777C88" w:rsidRPr="00771356" w:rsidRDefault="00476109" w:rsidP="00476109">
            <w:pPr>
              <w:tabs>
                <w:tab w:val="left" w:pos="900"/>
                <w:tab w:val="left" w:pos="1080"/>
              </w:tabs>
              <w:spacing w:after="0" w:line="240" w:lineRule="auto"/>
              <w:ind w:right="26"/>
              <w:jc w:val="both"/>
              <w:rPr>
                <w:rFonts w:cs="Arial"/>
                <w:b/>
              </w:rPr>
            </w:pPr>
            <w:r w:rsidRPr="00A377FB">
              <w:rPr>
                <w:bCs/>
              </w:rPr>
              <w:t xml:space="preserve">The minutes of the </w:t>
            </w:r>
            <w:r>
              <w:rPr>
                <w:bCs/>
              </w:rPr>
              <w:t xml:space="preserve">AGM </w:t>
            </w:r>
            <w:r w:rsidRPr="00A377FB">
              <w:rPr>
                <w:bCs/>
              </w:rPr>
              <w:t>meeting</w:t>
            </w:r>
            <w:r>
              <w:rPr>
                <w:bCs/>
              </w:rPr>
              <w:t xml:space="preserve"> held on 26</w:t>
            </w:r>
            <w:r w:rsidRPr="00476109">
              <w:rPr>
                <w:bCs/>
                <w:vertAlign w:val="superscript"/>
              </w:rPr>
              <w:t>th</w:t>
            </w:r>
            <w:r>
              <w:rPr>
                <w:bCs/>
              </w:rPr>
              <w:t xml:space="preserve"> May 2016 were adopted as a </w:t>
            </w:r>
            <w:r w:rsidRPr="00A377FB">
              <w:rPr>
                <w:bCs/>
              </w:rPr>
              <w:t>true statement</w:t>
            </w:r>
            <w:r>
              <w:rPr>
                <w:bCs/>
              </w:rPr>
              <w:t xml:space="preserve"> </w:t>
            </w:r>
            <w:r w:rsidRPr="00A377FB">
              <w:rPr>
                <w:bCs/>
              </w:rPr>
              <w:t xml:space="preserve">and signed by the </w:t>
            </w:r>
            <w:r>
              <w:rPr>
                <w:bCs/>
              </w:rPr>
              <w:t xml:space="preserve">Vice </w:t>
            </w:r>
            <w:r w:rsidRPr="00A377FB">
              <w:rPr>
                <w:bCs/>
              </w:rPr>
              <w:t>Chairman</w:t>
            </w:r>
            <w:r>
              <w:rPr>
                <w:bCs/>
              </w:rPr>
              <w:t xml:space="preserve"> (NF), in the absence of the Chairman.</w:t>
            </w:r>
          </w:p>
        </w:tc>
        <w:tc>
          <w:tcPr>
            <w:tcW w:w="992" w:type="dxa"/>
            <w:tcBorders>
              <w:left w:val="single" w:sz="4" w:space="0" w:color="auto"/>
            </w:tcBorders>
          </w:tcPr>
          <w:p w:rsidR="00777C88" w:rsidRDefault="00777C88" w:rsidP="00120F53">
            <w:pPr>
              <w:spacing w:after="0" w:line="240" w:lineRule="auto"/>
              <w:rPr>
                <w:bCs/>
              </w:rPr>
            </w:pPr>
          </w:p>
        </w:tc>
      </w:tr>
      <w:tr w:rsidR="008D2577" w:rsidTr="00120F53">
        <w:trPr>
          <w:trHeight w:val="20"/>
        </w:trPr>
        <w:tc>
          <w:tcPr>
            <w:tcW w:w="1384" w:type="dxa"/>
            <w:tcBorders>
              <w:right w:val="single" w:sz="4" w:space="0" w:color="auto"/>
            </w:tcBorders>
          </w:tcPr>
          <w:p w:rsidR="000B7E7C" w:rsidRDefault="000B7E7C" w:rsidP="00120F53">
            <w:pPr>
              <w:spacing w:after="0" w:line="240" w:lineRule="auto"/>
              <w:rPr>
                <w:b/>
              </w:rPr>
            </w:pPr>
          </w:p>
          <w:p w:rsidR="00476109" w:rsidRPr="00A377FB" w:rsidRDefault="00476109" w:rsidP="00120F53">
            <w:pPr>
              <w:spacing w:after="0" w:line="240" w:lineRule="auto"/>
              <w:rPr>
                <w:b/>
              </w:rPr>
            </w:pPr>
            <w:r>
              <w:rPr>
                <w:b/>
              </w:rPr>
              <w:t>16/07/3.2</w:t>
            </w:r>
          </w:p>
        </w:tc>
        <w:tc>
          <w:tcPr>
            <w:tcW w:w="8505" w:type="dxa"/>
            <w:tcBorders>
              <w:left w:val="single" w:sz="4" w:space="0" w:color="auto"/>
              <w:right w:val="single" w:sz="4" w:space="0" w:color="auto"/>
            </w:tcBorders>
          </w:tcPr>
          <w:p w:rsidR="00053BA1" w:rsidRDefault="00053BA1" w:rsidP="00120F53">
            <w:pPr>
              <w:spacing w:after="0" w:line="240" w:lineRule="auto"/>
            </w:pPr>
          </w:p>
          <w:p w:rsidR="00476109" w:rsidRDefault="00476109" w:rsidP="00476109">
            <w:pPr>
              <w:spacing w:after="0" w:line="240" w:lineRule="auto"/>
              <w:rPr>
                <w:b/>
                <w:bCs/>
                <w:u w:val="single"/>
              </w:rPr>
            </w:pPr>
            <w:r>
              <w:rPr>
                <w:b/>
                <w:bCs/>
                <w:u w:val="single"/>
              </w:rPr>
              <w:t>To approve the Minutes of the Extraordinary meeting held on 13</w:t>
            </w:r>
            <w:r w:rsidRPr="00476109">
              <w:rPr>
                <w:b/>
                <w:bCs/>
                <w:u w:val="single"/>
                <w:vertAlign w:val="superscript"/>
              </w:rPr>
              <w:t>th</w:t>
            </w:r>
            <w:r>
              <w:rPr>
                <w:b/>
                <w:bCs/>
                <w:u w:val="single"/>
              </w:rPr>
              <w:t xml:space="preserve"> June 2016 - LGA 1972, Schedule 12, </w:t>
            </w:r>
            <w:r w:rsidRPr="0097335B">
              <w:rPr>
                <w:b/>
                <w:bCs/>
                <w:u w:val="single"/>
              </w:rPr>
              <w:t>para 41(2)</w:t>
            </w:r>
            <w:r>
              <w:rPr>
                <w:b/>
                <w:bCs/>
                <w:u w:val="single"/>
              </w:rPr>
              <w:t>:</w:t>
            </w:r>
          </w:p>
          <w:p w:rsidR="00476109" w:rsidRDefault="00476109" w:rsidP="00476109">
            <w:pPr>
              <w:spacing w:after="0" w:line="240" w:lineRule="auto"/>
              <w:rPr>
                <w:b/>
                <w:bCs/>
                <w:u w:val="single"/>
              </w:rPr>
            </w:pPr>
            <w:r>
              <w:rPr>
                <w:b/>
                <w:bCs/>
                <w:u w:val="single"/>
              </w:rPr>
              <w:t>Resolved 16/07/3.02</w:t>
            </w:r>
          </w:p>
          <w:p w:rsidR="00476109" w:rsidRPr="00DE2B8D" w:rsidRDefault="00476109" w:rsidP="00476109">
            <w:pPr>
              <w:spacing w:after="0" w:line="240" w:lineRule="auto"/>
            </w:pPr>
            <w:r>
              <w:rPr>
                <w:bCs/>
              </w:rPr>
              <w:t xml:space="preserve">The minutes of the Extraordinary </w:t>
            </w:r>
            <w:r w:rsidRPr="00A377FB">
              <w:rPr>
                <w:bCs/>
              </w:rPr>
              <w:t>meeting</w:t>
            </w:r>
            <w:r>
              <w:rPr>
                <w:bCs/>
              </w:rPr>
              <w:t xml:space="preserve"> held on 13</w:t>
            </w:r>
            <w:r w:rsidRPr="00476109">
              <w:rPr>
                <w:bCs/>
                <w:vertAlign w:val="superscript"/>
              </w:rPr>
              <w:t>th</w:t>
            </w:r>
            <w:r>
              <w:rPr>
                <w:bCs/>
              </w:rPr>
              <w:t xml:space="preserve"> June 2016 were adopted as a </w:t>
            </w:r>
            <w:r w:rsidRPr="00A377FB">
              <w:rPr>
                <w:bCs/>
              </w:rPr>
              <w:t>true statement</w:t>
            </w:r>
            <w:r>
              <w:rPr>
                <w:bCs/>
              </w:rPr>
              <w:t xml:space="preserve"> </w:t>
            </w:r>
            <w:r w:rsidRPr="00A377FB">
              <w:rPr>
                <w:bCs/>
              </w:rPr>
              <w:t xml:space="preserve">and signed by the </w:t>
            </w:r>
            <w:r>
              <w:rPr>
                <w:bCs/>
              </w:rPr>
              <w:t xml:space="preserve">Vice </w:t>
            </w:r>
            <w:r w:rsidRPr="00A377FB">
              <w:rPr>
                <w:bCs/>
              </w:rPr>
              <w:t>Chairman</w:t>
            </w:r>
            <w:r>
              <w:rPr>
                <w:bCs/>
              </w:rPr>
              <w:t xml:space="preserve"> (NF), in the absence of the Chairman.</w:t>
            </w:r>
          </w:p>
        </w:tc>
        <w:tc>
          <w:tcPr>
            <w:tcW w:w="992" w:type="dxa"/>
            <w:tcBorders>
              <w:left w:val="single" w:sz="4" w:space="0" w:color="auto"/>
            </w:tcBorders>
          </w:tcPr>
          <w:p w:rsidR="00031E08" w:rsidRPr="00417375" w:rsidRDefault="00031E08" w:rsidP="00120F53">
            <w:pPr>
              <w:spacing w:after="0" w:line="240" w:lineRule="auto"/>
              <w:rPr>
                <w:sz w:val="20"/>
                <w:szCs w:val="20"/>
              </w:rPr>
            </w:pPr>
          </w:p>
        </w:tc>
      </w:tr>
      <w:tr w:rsidR="00031E08" w:rsidTr="00120F53">
        <w:trPr>
          <w:trHeight w:val="20"/>
        </w:trPr>
        <w:tc>
          <w:tcPr>
            <w:tcW w:w="1384" w:type="dxa"/>
            <w:tcBorders>
              <w:right w:val="single" w:sz="4" w:space="0" w:color="auto"/>
            </w:tcBorders>
          </w:tcPr>
          <w:p w:rsidR="00031E08" w:rsidRDefault="00031E08" w:rsidP="00120F53">
            <w:pPr>
              <w:spacing w:after="0" w:line="240" w:lineRule="auto"/>
              <w:rPr>
                <w:b/>
              </w:rPr>
            </w:pPr>
          </w:p>
        </w:tc>
        <w:tc>
          <w:tcPr>
            <w:tcW w:w="8505" w:type="dxa"/>
            <w:tcBorders>
              <w:left w:val="single" w:sz="4" w:space="0" w:color="auto"/>
              <w:right w:val="single" w:sz="4" w:space="0" w:color="auto"/>
            </w:tcBorders>
          </w:tcPr>
          <w:p w:rsidR="00031E08" w:rsidRPr="0022766F" w:rsidRDefault="00031E08" w:rsidP="00120F53">
            <w:pPr>
              <w:spacing w:after="0" w:line="240" w:lineRule="auto"/>
              <w:rPr>
                <w:b/>
                <w:u w:val="single"/>
              </w:rPr>
            </w:pPr>
          </w:p>
        </w:tc>
        <w:tc>
          <w:tcPr>
            <w:tcW w:w="992" w:type="dxa"/>
            <w:tcBorders>
              <w:left w:val="single" w:sz="4" w:space="0" w:color="auto"/>
            </w:tcBorders>
          </w:tcPr>
          <w:p w:rsidR="00031E08" w:rsidRPr="00417375" w:rsidRDefault="00031E08" w:rsidP="00120F53">
            <w:pPr>
              <w:spacing w:after="0" w:line="240" w:lineRule="auto"/>
              <w:rPr>
                <w:sz w:val="20"/>
                <w:szCs w:val="20"/>
              </w:rPr>
            </w:pPr>
          </w:p>
        </w:tc>
      </w:tr>
      <w:tr w:rsidR="008D2577" w:rsidTr="00120F53">
        <w:trPr>
          <w:trHeight w:val="20"/>
        </w:trPr>
        <w:tc>
          <w:tcPr>
            <w:tcW w:w="1384" w:type="dxa"/>
            <w:tcBorders>
              <w:right w:val="single" w:sz="4" w:space="0" w:color="auto"/>
            </w:tcBorders>
          </w:tcPr>
          <w:p w:rsidR="004B704E" w:rsidRPr="00A377FB" w:rsidRDefault="004B704E" w:rsidP="00120F53">
            <w:pPr>
              <w:spacing w:after="0" w:line="240" w:lineRule="auto"/>
              <w:rPr>
                <w:b/>
              </w:rPr>
            </w:pPr>
          </w:p>
        </w:tc>
        <w:tc>
          <w:tcPr>
            <w:tcW w:w="8505" w:type="dxa"/>
            <w:tcBorders>
              <w:left w:val="single" w:sz="4" w:space="0" w:color="auto"/>
              <w:right w:val="single" w:sz="4" w:space="0" w:color="auto"/>
            </w:tcBorders>
          </w:tcPr>
          <w:p w:rsidR="009A627E" w:rsidRPr="004B704E" w:rsidRDefault="009A627E" w:rsidP="00120F53">
            <w:pPr>
              <w:spacing w:after="0" w:line="240" w:lineRule="auto"/>
            </w:pPr>
          </w:p>
        </w:tc>
        <w:tc>
          <w:tcPr>
            <w:tcW w:w="992" w:type="dxa"/>
            <w:tcBorders>
              <w:left w:val="single" w:sz="4" w:space="0" w:color="auto"/>
            </w:tcBorders>
          </w:tcPr>
          <w:p w:rsidR="008A0252" w:rsidRPr="00A377FB" w:rsidRDefault="008A0252" w:rsidP="00120F53">
            <w:pPr>
              <w:spacing w:after="0" w:line="240" w:lineRule="auto"/>
            </w:pPr>
          </w:p>
        </w:tc>
      </w:tr>
      <w:tr w:rsidR="00DD5FD3" w:rsidTr="00120F53">
        <w:trPr>
          <w:trHeight w:val="20"/>
        </w:trPr>
        <w:tc>
          <w:tcPr>
            <w:tcW w:w="1384" w:type="dxa"/>
            <w:tcBorders>
              <w:right w:val="single" w:sz="4" w:space="0" w:color="auto"/>
            </w:tcBorders>
          </w:tcPr>
          <w:p w:rsidR="00DD5FD3" w:rsidRPr="00A377FB" w:rsidRDefault="00DD5FD3" w:rsidP="00120F53">
            <w:pPr>
              <w:spacing w:after="0" w:line="240" w:lineRule="auto"/>
              <w:rPr>
                <w:b/>
              </w:rPr>
            </w:pPr>
          </w:p>
        </w:tc>
        <w:tc>
          <w:tcPr>
            <w:tcW w:w="8505" w:type="dxa"/>
            <w:tcBorders>
              <w:left w:val="single" w:sz="4" w:space="0" w:color="auto"/>
              <w:right w:val="single" w:sz="4" w:space="0" w:color="auto"/>
            </w:tcBorders>
          </w:tcPr>
          <w:p w:rsidR="00DD5FD3" w:rsidRPr="00A01D13" w:rsidRDefault="00DD5FD3" w:rsidP="00120F53">
            <w:pPr>
              <w:spacing w:after="0" w:line="240" w:lineRule="auto"/>
              <w:rPr>
                <w:bCs/>
              </w:rPr>
            </w:pPr>
          </w:p>
        </w:tc>
        <w:tc>
          <w:tcPr>
            <w:tcW w:w="992" w:type="dxa"/>
            <w:tcBorders>
              <w:left w:val="single" w:sz="4" w:space="0" w:color="auto"/>
            </w:tcBorders>
          </w:tcPr>
          <w:p w:rsidR="00031E08" w:rsidRPr="00A377FB" w:rsidRDefault="00031E08" w:rsidP="00120F53">
            <w:pPr>
              <w:spacing w:after="0" w:line="240" w:lineRule="auto"/>
            </w:pPr>
          </w:p>
        </w:tc>
      </w:tr>
      <w:tr w:rsidR="00AE16EB" w:rsidTr="00120F53">
        <w:trPr>
          <w:trHeight w:val="20"/>
        </w:trPr>
        <w:tc>
          <w:tcPr>
            <w:tcW w:w="1384" w:type="dxa"/>
            <w:tcBorders>
              <w:right w:val="single" w:sz="4" w:space="0" w:color="auto"/>
            </w:tcBorders>
          </w:tcPr>
          <w:p w:rsidR="00AE16EB" w:rsidRDefault="00AE16EB" w:rsidP="00120F53">
            <w:pPr>
              <w:spacing w:after="0" w:line="240" w:lineRule="auto"/>
              <w:rPr>
                <w:b/>
              </w:rPr>
            </w:pPr>
          </w:p>
        </w:tc>
        <w:tc>
          <w:tcPr>
            <w:tcW w:w="8505" w:type="dxa"/>
            <w:tcBorders>
              <w:left w:val="single" w:sz="4" w:space="0" w:color="auto"/>
              <w:right w:val="single" w:sz="4" w:space="0" w:color="auto"/>
            </w:tcBorders>
          </w:tcPr>
          <w:p w:rsidR="00AE16EB" w:rsidRDefault="00AE16EB" w:rsidP="00120F53">
            <w:pPr>
              <w:spacing w:after="0" w:line="240" w:lineRule="auto"/>
              <w:rPr>
                <w:b/>
                <w:bCs/>
                <w:u w:val="single"/>
              </w:rPr>
            </w:pPr>
          </w:p>
        </w:tc>
        <w:tc>
          <w:tcPr>
            <w:tcW w:w="992" w:type="dxa"/>
            <w:tcBorders>
              <w:left w:val="single" w:sz="4" w:space="0" w:color="auto"/>
            </w:tcBorders>
          </w:tcPr>
          <w:p w:rsidR="00AE16EB" w:rsidRDefault="00AE16EB" w:rsidP="00120F53">
            <w:pPr>
              <w:spacing w:after="0" w:line="240" w:lineRule="auto"/>
            </w:pPr>
          </w:p>
        </w:tc>
      </w:tr>
      <w:tr w:rsidR="00DD5FD3" w:rsidTr="00120F53">
        <w:trPr>
          <w:trHeight w:val="909"/>
        </w:trPr>
        <w:tc>
          <w:tcPr>
            <w:tcW w:w="1384" w:type="dxa"/>
            <w:tcBorders>
              <w:right w:val="single" w:sz="4" w:space="0" w:color="auto"/>
            </w:tcBorders>
          </w:tcPr>
          <w:p w:rsidR="00DD5FD3" w:rsidRDefault="0048696B" w:rsidP="00120F53">
            <w:pPr>
              <w:spacing w:after="0" w:line="240" w:lineRule="auto"/>
              <w:rPr>
                <w:b/>
              </w:rPr>
            </w:pPr>
            <w:r>
              <w:rPr>
                <w:b/>
              </w:rPr>
              <w:t>16/07</w:t>
            </w:r>
            <w:r w:rsidR="006B0B9F">
              <w:rPr>
                <w:b/>
              </w:rPr>
              <w:t>/4</w:t>
            </w:r>
          </w:p>
          <w:p w:rsidR="00DD5FD3" w:rsidRPr="00A377FB" w:rsidRDefault="0048696B" w:rsidP="00120F53">
            <w:pPr>
              <w:spacing w:after="0" w:line="240" w:lineRule="auto"/>
              <w:rPr>
                <w:b/>
              </w:rPr>
            </w:pPr>
            <w:r>
              <w:rPr>
                <w:b/>
              </w:rPr>
              <w:t>16/07</w:t>
            </w:r>
            <w:r w:rsidR="006B0B9F">
              <w:rPr>
                <w:b/>
              </w:rPr>
              <w:t>/4</w:t>
            </w:r>
            <w:r w:rsidR="00DD5FD3">
              <w:rPr>
                <w:b/>
              </w:rPr>
              <w:t>.1</w:t>
            </w:r>
          </w:p>
        </w:tc>
        <w:tc>
          <w:tcPr>
            <w:tcW w:w="8505" w:type="dxa"/>
            <w:tcBorders>
              <w:left w:val="single" w:sz="4" w:space="0" w:color="auto"/>
              <w:right w:val="single" w:sz="4" w:space="0" w:color="auto"/>
            </w:tcBorders>
          </w:tcPr>
          <w:p w:rsidR="00DD5FD3" w:rsidRDefault="00DD5FD3" w:rsidP="00120F53">
            <w:pPr>
              <w:spacing w:after="0" w:line="240" w:lineRule="auto"/>
              <w:rPr>
                <w:b/>
                <w:bCs/>
                <w:u w:val="single"/>
              </w:rPr>
            </w:pPr>
            <w:r>
              <w:rPr>
                <w:b/>
                <w:bCs/>
                <w:u w:val="single"/>
              </w:rPr>
              <w:t>External Forum:</w:t>
            </w:r>
          </w:p>
          <w:p w:rsidR="00AE16EB" w:rsidRDefault="00AE16EB" w:rsidP="00120F53">
            <w:pPr>
              <w:spacing w:after="0" w:line="240" w:lineRule="auto"/>
              <w:rPr>
                <w:bCs/>
              </w:rPr>
            </w:pPr>
            <w:r>
              <w:rPr>
                <w:b/>
                <w:bCs/>
              </w:rPr>
              <w:t>County Councillor</w:t>
            </w:r>
          </w:p>
          <w:p w:rsidR="00FD6F8A" w:rsidRPr="00AE16EB" w:rsidRDefault="00FD6F8A" w:rsidP="00120F53">
            <w:pPr>
              <w:spacing w:after="0" w:line="240" w:lineRule="auto"/>
              <w:rPr>
                <w:bCs/>
              </w:rPr>
            </w:pPr>
            <w:r>
              <w:rPr>
                <w:bCs/>
              </w:rPr>
              <w:t>Cllr. Waters sent his apologies.</w:t>
            </w:r>
          </w:p>
          <w:p w:rsidR="00AE16EB" w:rsidRPr="00AE16EB" w:rsidRDefault="00AE16EB" w:rsidP="00120F53">
            <w:pPr>
              <w:spacing w:after="0" w:line="240" w:lineRule="auto"/>
              <w:rPr>
                <w:bCs/>
              </w:rPr>
            </w:pPr>
          </w:p>
        </w:tc>
        <w:tc>
          <w:tcPr>
            <w:tcW w:w="992" w:type="dxa"/>
            <w:tcBorders>
              <w:left w:val="single" w:sz="4" w:space="0" w:color="auto"/>
            </w:tcBorders>
          </w:tcPr>
          <w:p w:rsidR="00AE16EB" w:rsidRPr="00417375" w:rsidRDefault="00AE16EB" w:rsidP="00120F53">
            <w:pPr>
              <w:spacing w:after="0" w:line="240" w:lineRule="auto"/>
              <w:rPr>
                <w:sz w:val="20"/>
                <w:szCs w:val="20"/>
              </w:rPr>
            </w:pPr>
          </w:p>
        </w:tc>
      </w:tr>
      <w:tr w:rsidR="00DD5FD3" w:rsidTr="00120F53">
        <w:trPr>
          <w:trHeight w:val="1861"/>
        </w:trPr>
        <w:tc>
          <w:tcPr>
            <w:tcW w:w="1384" w:type="dxa"/>
            <w:tcBorders>
              <w:right w:val="single" w:sz="4" w:space="0" w:color="auto"/>
            </w:tcBorders>
            <w:shd w:val="clear" w:color="auto" w:fill="auto"/>
          </w:tcPr>
          <w:p w:rsidR="00DD5FD3" w:rsidRDefault="0048696B" w:rsidP="00120F53">
            <w:pPr>
              <w:spacing w:after="0" w:line="240" w:lineRule="auto"/>
              <w:rPr>
                <w:b/>
              </w:rPr>
            </w:pPr>
            <w:r>
              <w:rPr>
                <w:b/>
              </w:rPr>
              <w:t>16/07</w:t>
            </w:r>
            <w:r w:rsidR="006B0B9F">
              <w:rPr>
                <w:b/>
              </w:rPr>
              <w:t>/4</w:t>
            </w:r>
            <w:r w:rsidR="00DD5FD3">
              <w:rPr>
                <w:b/>
              </w:rPr>
              <w:t>.2</w:t>
            </w:r>
          </w:p>
          <w:p w:rsidR="00FD6F8A" w:rsidRDefault="00FD6F8A" w:rsidP="00120F53">
            <w:pPr>
              <w:spacing w:after="0" w:line="240" w:lineRule="auto"/>
              <w:rPr>
                <w:b/>
              </w:rPr>
            </w:pPr>
          </w:p>
          <w:p w:rsidR="00FD6F8A" w:rsidRDefault="00FD6F8A" w:rsidP="00120F53">
            <w:pPr>
              <w:spacing w:after="0" w:line="240" w:lineRule="auto"/>
              <w:rPr>
                <w:b/>
              </w:rPr>
            </w:pPr>
          </w:p>
          <w:p w:rsidR="006B0B9F" w:rsidRDefault="006B0B9F" w:rsidP="00120F53">
            <w:pPr>
              <w:spacing w:after="0" w:line="240" w:lineRule="auto"/>
              <w:rPr>
                <w:b/>
              </w:rPr>
            </w:pPr>
          </w:p>
          <w:p w:rsidR="006B0B9F" w:rsidRDefault="006B0B9F" w:rsidP="00120F53">
            <w:pPr>
              <w:spacing w:after="0" w:line="240" w:lineRule="auto"/>
              <w:rPr>
                <w:b/>
              </w:rPr>
            </w:pPr>
          </w:p>
          <w:p w:rsidR="00DD5FD3" w:rsidRDefault="00DD5FD3" w:rsidP="00120F53">
            <w:pPr>
              <w:spacing w:after="0" w:line="240" w:lineRule="auto"/>
              <w:rPr>
                <w:b/>
              </w:rPr>
            </w:pPr>
          </w:p>
          <w:p w:rsidR="008D5BDC" w:rsidRDefault="008D5BDC" w:rsidP="00120F53">
            <w:pPr>
              <w:spacing w:after="0" w:line="240" w:lineRule="auto"/>
              <w:rPr>
                <w:b/>
              </w:rPr>
            </w:pPr>
          </w:p>
          <w:p w:rsidR="008D5BDC" w:rsidRDefault="008D5BDC" w:rsidP="00120F53">
            <w:pPr>
              <w:spacing w:after="0" w:line="240" w:lineRule="auto"/>
              <w:rPr>
                <w:b/>
              </w:rPr>
            </w:pPr>
          </w:p>
          <w:p w:rsidR="0048696B" w:rsidRDefault="0048696B" w:rsidP="00120F53">
            <w:pPr>
              <w:spacing w:after="0" w:line="240" w:lineRule="auto"/>
              <w:rPr>
                <w:b/>
              </w:rPr>
            </w:pPr>
          </w:p>
          <w:p w:rsidR="0048696B" w:rsidRDefault="0048696B" w:rsidP="00120F53">
            <w:pPr>
              <w:spacing w:after="0" w:line="240" w:lineRule="auto"/>
              <w:rPr>
                <w:b/>
              </w:rPr>
            </w:pPr>
          </w:p>
          <w:p w:rsidR="0048696B" w:rsidRDefault="0048696B" w:rsidP="00120F53">
            <w:pPr>
              <w:spacing w:after="0" w:line="240" w:lineRule="auto"/>
              <w:rPr>
                <w:b/>
              </w:rPr>
            </w:pPr>
          </w:p>
          <w:p w:rsidR="0048696B" w:rsidRDefault="0048696B" w:rsidP="00120F53">
            <w:pPr>
              <w:spacing w:after="0" w:line="240" w:lineRule="auto"/>
              <w:rPr>
                <w:b/>
              </w:rPr>
            </w:pPr>
          </w:p>
          <w:p w:rsidR="0048696B" w:rsidRDefault="0048696B" w:rsidP="00120F53">
            <w:pPr>
              <w:spacing w:after="0" w:line="240" w:lineRule="auto"/>
              <w:rPr>
                <w:b/>
              </w:rPr>
            </w:pPr>
          </w:p>
          <w:p w:rsidR="0048696B" w:rsidRDefault="0048696B" w:rsidP="00120F53">
            <w:pPr>
              <w:spacing w:after="0" w:line="240" w:lineRule="auto"/>
              <w:rPr>
                <w:b/>
              </w:rPr>
            </w:pPr>
          </w:p>
          <w:p w:rsidR="008D5BDC" w:rsidRDefault="0048696B" w:rsidP="00120F53">
            <w:pPr>
              <w:spacing w:after="0" w:line="240" w:lineRule="auto"/>
              <w:rPr>
                <w:b/>
              </w:rPr>
            </w:pPr>
            <w:r>
              <w:rPr>
                <w:b/>
              </w:rPr>
              <w:t>16/07</w:t>
            </w:r>
            <w:r w:rsidR="006B0B9F">
              <w:rPr>
                <w:b/>
              </w:rPr>
              <w:t>/5</w:t>
            </w:r>
          </w:p>
          <w:p w:rsidR="008D5BDC" w:rsidRDefault="0048696B" w:rsidP="00120F53">
            <w:pPr>
              <w:spacing w:after="0" w:line="240" w:lineRule="auto"/>
              <w:rPr>
                <w:b/>
              </w:rPr>
            </w:pPr>
            <w:r>
              <w:rPr>
                <w:b/>
              </w:rPr>
              <w:t>16/07</w:t>
            </w:r>
            <w:r w:rsidR="006B0B9F">
              <w:rPr>
                <w:b/>
              </w:rPr>
              <w:t>/5</w:t>
            </w:r>
            <w:r w:rsidR="008D5BDC">
              <w:rPr>
                <w:b/>
              </w:rPr>
              <w:t>.1</w:t>
            </w:r>
          </w:p>
          <w:p w:rsidR="008D5BDC" w:rsidRDefault="008D5BDC"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F06C75" w:rsidRDefault="00F06C75" w:rsidP="00120F53">
            <w:pPr>
              <w:spacing w:after="0" w:line="240" w:lineRule="auto"/>
              <w:rPr>
                <w:b/>
              </w:rPr>
            </w:pPr>
          </w:p>
          <w:p w:rsidR="008F61A7" w:rsidRDefault="00020CF4" w:rsidP="00120F53">
            <w:pPr>
              <w:spacing w:after="0" w:line="240" w:lineRule="auto"/>
              <w:rPr>
                <w:b/>
              </w:rPr>
            </w:pPr>
            <w:r>
              <w:rPr>
                <w:b/>
              </w:rPr>
              <w:t>16/07</w:t>
            </w:r>
            <w:r w:rsidR="00F06C75">
              <w:rPr>
                <w:b/>
              </w:rPr>
              <w:t>/5</w:t>
            </w:r>
            <w:r w:rsidR="008F61A7">
              <w:rPr>
                <w:b/>
              </w:rPr>
              <w:t>.2</w:t>
            </w: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8F61A7" w:rsidRDefault="008F61A7" w:rsidP="00120F53">
            <w:pPr>
              <w:spacing w:after="0" w:line="240" w:lineRule="auto"/>
              <w:rPr>
                <w:b/>
              </w:rPr>
            </w:pPr>
          </w:p>
          <w:p w:rsidR="004357F3" w:rsidRDefault="004357F3" w:rsidP="00120F53">
            <w:pPr>
              <w:spacing w:after="0" w:line="240" w:lineRule="auto"/>
              <w:rPr>
                <w:b/>
              </w:rPr>
            </w:pPr>
          </w:p>
          <w:p w:rsidR="004357F3" w:rsidRDefault="004357F3" w:rsidP="00120F53">
            <w:pPr>
              <w:spacing w:after="0" w:line="240" w:lineRule="auto"/>
              <w:rPr>
                <w:b/>
              </w:rPr>
            </w:pPr>
          </w:p>
          <w:p w:rsidR="004357F3" w:rsidRDefault="004357F3" w:rsidP="00120F53">
            <w:pPr>
              <w:spacing w:after="0" w:line="240" w:lineRule="auto"/>
              <w:rPr>
                <w:b/>
              </w:rPr>
            </w:pPr>
          </w:p>
          <w:p w:rsidR="004357F3" w:rsidRDefault="004357F3" w:rsidP="00120F53">
            <w:pPr>
              <w:spacing w:after="0" w:line="240" w:lineRule="auto"/>
              <w:rPr>
                <w:b/>
              </w:rPr>
            </w:pPr>
          </w:p>
          <w:p w:rsidR="004357F3" w:rsidRDefault="004357F3" w:rsidP="00120F53">
            <w:pPr>
              <w:spacing w:after="0" w:line="240" w:lineRule="auto"/>
              <w:rPr>
                <w:b/>
              </w:rPr>
            </w:pPr>
          </w:p>
          <w:p w:rsidR="008F61A7" w:rsidRDefault="004357F3" w:rsidP="00120F53">
            <w:pPr>
              <w:spacing w:after="0" w:line="240" w:lineRule="auto"/>
              <w:rPr>
                <w:b/>
              </w:rPr>
            </w:pPr>
            <w:r>
              <w:rPr>
                <w:b/>
              </w:rPr>
              <w:t>16/07</w:t>
            </w:r>
            <w:r w:rsidR="003F0339">
              <w:rPr>
                <w:b/>
              </w:rPr>
              <w:t>/5</w:t>
            </w:r>
            <w:r w:rsidR="008F61A7">
              <w:rPr>
                <w:b/>
              </w:rPr>
              <w:t>.3</w:t>
            </w: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0F17BB" w:rsidP="00120F53">
            <w:pPr>
              <w:spacing w:after="0" w:line="240" w:lineRule="auto"/>
              <w:rPr>
                <w:b/>
              </w:rPr>
            </w:pPr>
          </w:p>
          <w:p w:rsidR="000F17BB" w:rsidRDefault="00F93227" w:rsidP="00120F53">
            <w:pPr>
              <w:spacing w:after="0" w:line="240" w:lineRule="auto"/>
              <w:rPr>
                <w:b/>
              </w:rPr>
            </w:pPr>
            <w:r>
              <w:rPr>
                <w:b/>
              </w:rPr>
              <w:t>16/07</w:t>
            </w:r>
            <w:r w:rsidR="00087C2C">
              <w:rPr>
                <w:b/>
              </w:rPr>
              <w:t>/5</w:t>
            </w:r>
            <w:r w:rsidR="000F17BB">
              <w:rPr>
                <w:b/>
              </w:rPr>
              <w:t>.4</w:t>
            </w:r>
          </w:p>
          <w:p w:rsidR="00B3097F" w:rsidRDefault="00B3097F" w:rsidP="00120F53">
            <w:pPr>
              <w:spacing w:after="0" w:line="240" w:lineRule="auto"/>
              <w:rPr>
                <w:b/>
              </w:rPr>
            </w:pPr>
          </w:p>
          <w:p w:rsidR="00B3097F" w:rsidRDefault="00B3097F" w:rsidP="00120F53">
            <w:pPr>
              <w:spacing w:after="0" w:line="240" w:lineRule="auto"/>
              <w:rPr>
                <w:b/>
              </w:rPr>
            </w:pPr>
          </w:p>
          <w:p w:rsidR="00B3097F" w:rsidRDefault="00087C2C" w:rsidP="00120F53">
            <w:pPr>
              <w:spacing w:after="0" w:line="240" w:lineRule="auto"/>
              <w:rPr>
                <w:b/>
              </w:rPr>
            </w:pPr>
            <w:r>
              <w:rPr>
                <w:b/>
              </w:rPr>
              <w:t>16.01/5</w:t>
            </w:r>
            <w:r w:rsidR="00B3097F">
              <w:rPr>
                <w:b/>
              </w:rPr>
              <w:t>.5</w:t>
            </w: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912745" w:rsidP="00120F53">
            <w:pPr>
              <w:spacing w:after="0" w:line="240" w:lineRule="auto"/>
              <w:rPr>
                <w:b/>
              </w:rPr>
            </w:pPr>
          </w:p>
          <w:p w:rsidR="00912745" w:rsidRDefault="00F93227" w:rsidP="00120F53">
            <w:pPr>
              <w:spacing w:after="0" w:line="240" w:lineRule="auto"/>
              <w:rPr>
                <w:b/>
              </w:rPr>
            </w:pPr>
            <w:r>
              <w:rPr>
                <w:b/>
              </w:rPr>
              <w:t>16/07</w:t>
            </w:r>
            <w:r w:rsidR="00087C2C">
              <w:rPr>
                <w:b/>
              </w:rPr>
              <w:t>/6.</w:t>
            </w:r>
          </w:p>
          <w:p w:rsidR="00912745" w:rsidRDefault="00912745" w:rsidP="00120F53">
            <w:pPr>
              <w:spacing w:after="0" w:line="240" w:lineRule="auto"/>
              <w:rPr>
                <w:b/>
              </w:rPr>
            </w:pPr>
          </w:p>
          <w:p w:rsidR="00912745" w:rsidRDefault="00912745" w:rsidP="00120F53">
            <w:pPr>
              <w:spacing w:after="0" w:line="240" w:lineRule="auto"/>
              <w:rPr>
                <w:b/>
              </w:rPr>
            </w:pPr>
          </w:p>
          <w:p w:rsidR="00A56F43" w:rsidRDefault="00F93227" w:rsidP="00A56F43">
            <w:pPr>
              <w:spacing w:after="0" w:line="240" w:lineRule="auto"/>
              <w:rPr>
                <w:b/>
              </w:rPr>
            </w:pPr>
            <w:r>
              <w:rPr>
                <w:b/>
              </w:rPr>
              <w:t>16/07</w:t>
            </w:r>
            <w:r w:rsidR="00A56F43">
              <w:rPr>
                <w:b/>
              </w:rPr>
              <w:t>/7</w:t>
            </w:r>
          </w:p>
          <w:p w:rsidR="00A56F43" w:rsidRDefault="001333A3" w:rsidP="00A56F43">
            <w:pPr>
              <w:spacing w:after="0" w:line="240" w:lineRule="auto"/>
              <w:rPr>
                <w:b/>
              </w:rPr>
            </w:pPr>
            <w:r>
              <w:rPr>
                <w:b/>
              </w:rPr>
              <w:t>16/07</w:t>
            </w:r>
            <w:r w:rsidR="00A56F43">
              <w:rPr>
                <w:b/>
              </w:rPr>
              <w:t>/7.1</w:t>
            </w:r>
          </w:p>
          <w:p w:rsidR="00C4341C" w:rsidRDefault="00C4341C" w:rsidP="00120F53">
            <w:pPr>
              <w:spacing w:after="0" w:line="240" w:lineRule="auto"/>
              <w:rPr>
                <w:b/>
              </w:rPr>
            </w:pPr>
          </w:p>
          <w:p w:rsidR="00C4341C" w:rsidRDefault="00C4341C" w:rsidP="00120F53">
            <w:pPr>
              <w:spacing w:after="0" w:line="240" w:lineRule="auto"/>
              <w:rPr>
                <w:b/>
              </w:rPr>
            </w:pPr>
          </w:p>
          <w:p w:rsidR="00B3097F" w:rsidRDefault="00B3097F" w:rsidP="00120F53">
            <w:pPr>
              <w:spacing w:after="0" w:line="240" w:lineRule="auto"/>
              <w:rPr>
                <w:b/>
              </w:rPr>
            </w:pPr>
          </w:p>
          <w:p w:rsidR="00B3097F" w:rsidRDefault="00B3097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A75CDF" w:rsidRDefault="00A75CDF"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302DAF" w:rsidRDefault="00A75CDF" w:rsidP="00120F53">
            <w:pPr>
              <w:spacing w:after="0" w:line="240" w:lineRule="auto"/>
              <w:rPr>
                <w:b/>
              </w:rPr>
            </w:pPr>
            <w:r>
              <w:rPr>
                <w:b/>
              </w:rPr>
              <w:t>16/07</w:t>
            </w:r>
            <w:r w:rsidR="00F857E1">
              <w:rPr>
                <w:b/>
              </w:rPr>
              <w:t>/7.2</w:t>
            </w: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302DAF" w:rsidRDefault="00302DAF" w:rsidP="00120F53">
            <w:pPr>
              <w:spacing w:after="0" w:line="240" w:lineRule="auto"/>
              <w:rPr>
                <w:b/>
              </w:rPr>
            </w:pPr>
          </w:p>
          <w:p w:rsidR="001333A3" w:rsidRDefault="001333A3" w:rsidP="00120F53">
            <w:pPr>
              <w:spacing w:after="0" w:line="240" w:lineRule="auto"/>
              <w:rPr>
                <w:b/>
              </w:rPr>
            </w:pPr>
          </w:p>
          <w:p w:rsidR="001333A3" w:rsidRDefault="001333A3" w:rsidP="00120F53">
            <w:pPr>
              <w:spacing w:after="0" w:line="240" w:lineRule="auto"/>
              <w:rPr>
                <w:b/>
              </w:rPr>
            </w:pPr>
          </w:p>
          <w:p w:rsidR="00A50B1D" w:rsidRDefault="00A50B1D" w:rsidP="00120F53">
            <w:pPr>
              <w:spacing w:after="0" w:line="240" w:lineRule="auto"/>
              <w:rPr>
                <w:b/>
              </w:rPr>
            </w:pPr>
          </w:p>
          <w:p w:rsidR="001333A3" w:rsidRDefault="001333A3" w:rsidP="00120F53">
            <w:pPr>
              <w:spacing w:after="0" w:line="240" w:lineRule="auto"/>
              <w:rPr>
                <w:b/>
              </w:rPr>
            </w:pPr>
            <w:r>
              <w:rPr>
                <w:b/>
              </w:rPr>
              <w:lastRenderedPageBreak/>
              <w:t>16/07/7.3</w:t>
            </w: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r>
              <w:rPr>
                <w:b/>
              </w:rPr>
              <w:t>16/07/7.4</w:t>
            </w: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p>
          <w:p w:rsidR="00B352A4" w:rsidRDefault="00B352A4" w:rsidP="00120F53">
            <w:pPr>
              <w:spacing w:after="0" w:line="240" w:lineRule="auto"/>
              <w:rPr>
                <w:b/>
              </w:rPr>
            </w:pPr>
            <w:r>
              <w:rPr>
                <w:b/>
              </w:rPr>
              <w:t>16/07/7.5</w:t>
            </w: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p>
          <w:p w:rsidR="007A237C" w:rsidRDefault="007A237C" w:rsidP="00120F53">
            <w:pPr>
              <w:spacing w:after="0" w:line="240" w:lineRule="auto"/>
              <w:rPr>
                <w:b/>
              </w:rPr>
            </w:pPr>
            <w:r>
              <w:rPr>
                <w:b/>
              </w:rPr>
              <w:t>16/07/7.6</w:t>
            </w: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r>
              <w:rPr>
                <w:b/>
              </w:rPr>
              <w:t>16/07/8</w:t>
            </w: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p>
          <w:p w:rsidR="003C2A4B" w:rsidRDefault="003C2A4B" w:rsidP="00120F53">
            <w:pPr>
              <w:spacing w:after="0" w:line="240" w:lineRule="auto"/>
              <w:rPr>
                <w:b/>
              </w:rPr>
            </w:pPr>
            <w:r>
              <w:rPr>
                <w:b/>
              </w:rPr>
              <w:t>16/07/9</w:t>
            </w:r>
          </w:p>
          <w:p w:rsidR="003C2A4B" w:rsidRDefault="003C2A4B" w:rsidP="00120F53">
            <w:pPr>
              <w:spacing w:after="0" w:line="240" w:lineRule="auto"/>
              <w:rPr>
                <w:b/>
              </w:rPr>
            </w:pPr>
          </w:p>
          <w:p w:rsidR="003C2A4B" w:rsidRDefault="003C2A4B" w:rsidP="003C2A4B">
            <w:pPr>
              <w:spacing w:after="120" w:line="240" w:lineRule="auto"/>
              <w:rPr>
                <w:b/>
              </w:rPr>
            </w:pPr>
          </w:p>
          <w:p w:rsidR="003C2A4B" w:rsidRDefault="003C2A4B" w:rsidP="003C2A4B">
            <w:pPr>
              <w:spacing w:after="0" w:line="240" w:lineRule="auto"/>
              <w:rPr>
                <w:b/>
              </w:rPr>
            </w:pPr>
            <w:r>
              <w:rPr>
                <w:b/>
              </w:rPr>
              <w:t>16/07/10</w:t>
            </w:r>
          </w:p>
          <w:p w:rsidR="003C2A4B" w:rsidRDefault="003C2A4B" w:rsidP="003C2A4B">
            <w:pPr>
              <w:spacing w:after="0" w:line="240" w:lineRule="auto"/>
              <w:rPr>
                <w:b/>
              </w:rPr>
            </w:pPr>
            <w:r>
              <w:rPr>
                <w:b/>
              </w:rPr>
              <w:t>16/07/10.1</w:t>
            </w: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0B7680" w:rsidRDefault="000B7680" w:rsidP="003C2A4B">
            <w:pPr>
              <w:spacing w:after="0" w:line="240" w:lineRule="auto"/>
              <w:rPr>
                <w:b/>
              </w:rPr>
            </w:pPr>
          </w:p>
          <w:p w:rsidR="0078325A" w:rsidRPr="00A377FB" w:rsidRDefault="000B7680" w:rsidP="003C2A4B">
            <w:pPr>
              <w:spacing w:after="0" w:line="240" w:lineRule="auto"/>
              <w:rPr>
                <w:b/>
              </w:rPr>
            </w:pPr>
            <w:r>
              <w:rPr>
                <w:b/>
              </w:rPr>
              <w:t>16/07/10.2</w:t>
            </w:r>
          </w:p>
        </w:tc>
        <w:tc>
          <w:tcPr>
            <w:tcW w:w="8505" w:type="dxa"/>
            <w:tcBorders>
              <w:left w:val="single" w:sz="4" w:space="0" w:color="auto"/>
              <w:right w:val="single" w:sz="4" w:space="0" w:color="auto"/>
            </w:tcBorders>
            <w:shd w:val="clear" w:color="auto" w:fill="auto"/>
          </w:tcPr>
          <w:p w:rsidR="00AE16EB" w:rsidRPr="00E03C59" w:rsidRDefault="00AE16EB" w:rsidP="00120F53">
            <w:pPr>
              <w:spacing w:after="0" w:line="240" w:lineRule="auto"/>
              <w:rPr>
                <w:bCs/>
              </w:rPr>
            </w:pPr>
            <w:r>
              <w:rPr>
                <w:b/>
                <w:bCs/>
              </w:rPr>
              <w:lastRenderedPageBreak/>
              <w:t>District Councillor</w:t>
            </w:r>
          </w:p>
          <w:p w:rsidR="00053BA1" w:rsidRDefault="00FD6F8A" w:rsidP="00120F53">
            <w:pPr>
              <w:spacing w:after="0" w:line="240" w:lineRule="auto"/>
              <w:rPr>
                <w:bCs/>
              </w:rPr>
            </w:pPr>
            <w:r>
              <w:rPr>
                <w:bCs/>
              </w:rPr>
              <w:t>Cllr. Harvey advis</w:t>
            </w:r>
            <w:r w:rsidR="006B0B9F">
              <w:rPr>
                <w:bCs/>
              </w:rPr>
              <w:t xml:space="preserve">ed that </w:t>
            </w:r>
            <w:r w:rsidR="0048696B">
              <w:rPr>
                <w:bCs/>
              </w:rPr>
              <w:t>following the election Cllr. Carol Lynch had been elected as the new Chair of FHDC and Cllr. Andrew Campbell had been elected Vice Chair, new Committee’s had now been set.</w:t>
            </w:r>
          </w:p>
          <w:p w:rsidR="0048696B" w:rsidRDefault="0048696B" w:rsidP="00120F53">
            <w:pPr>
              <w:spacing w:after="0" w:line="240" w:lineRule="auto"/>
              <w:rPr>
                <w:bCs/>
              </w:rPr>
            </w:pPr>
          </w:p>
          <w:p w:rsidR="0048696B" w:rsidRDefault="0048696B" w:rsidP="00120F53">
            <w:pPr>
              <w:spacing w:after="0" w:line="240" w:lineRule="auto"/>
              <w:rPr>
                <w:bCs/>
              </w:rPr>
            </w:pPr>
            <w:r>
              <w:rPr>
                <w:bCs/>
              </w:rPr>
              <w:t xml:space="preserve">The new Housing Planning Act 2016 was now in place. This would </w:t>
            </w:r>
            <w:r w:rsidR="00BD2E60">
              <w:rPr>
                <w:bCs/>
              </w:rPr>
              <w:t>affect</w:t>
            </w:r>
            <w:r>
              <w:rPr>
                <w:bCs/>
              </w:rPr>
              <w:t xml:space="preserve"> new developments.</w:t>
            </w:r>
          </w:p>
          <w:p w:rsidR="0048696B" w:rsidRDefault="0048696B" w:rsidP="00120F53">
            <w:pPr>
              <w:spacing w:after="0" w:line="240" w:lineRule="auto"/>
              <w:rPr>
                <w:bCs/>
              </w:rPr>
            </w:pPr>
          </w:p>
          <w:p w:rsidR="0048696B" w:rsidRDefault="0048696B" w:rsidP="00120F53">
            <w:pPr>
              <w:spacing w:after="0" w:line="240" w:lineRule="auto"/>
              <w:rPr>
                <w:bCs/>
              </w:rPr>
            </w:pPr>
            <w:r>
              <w:rPr>
                <w:bCs/>
              </w:rPr>
              <w:t>SEBC/FHDC/SCC has formed a new Housing Development Group, (Barley Homes). This would help to provide affordable housing for 2017 and generate income on Council owned land.</w:t>
            </w:r>
          </w:p>
          <w:p w:rsidR="0048696B" w:rsidRDefault="0048696B" w:rsidP="00120F53">
            <w:pPr>
              <w:spacing w:after="0" w:line="240" w:lineRule="auto"/>
              <w:rPr>
                <w:bCs/>
              </w:rPr>
            </w:pPr>
          </w:p>
          <w:p w:rsidR="0048696B" w:rsidRDefault="0048696B" w:rsidP="00120F53">
            <w:pPr>
              <w:spacing w:after="0" w:line="240" w:lineRule="auto"/>
              <w:rPr>
                <w:bCs/>
              </w:rPr>
            </w:pPr>
            <w:r>
              <w:rPr>
                <w:bCs/>
              </w:rPr>
              <w:t>Planning applications were on the increase at present, however more houses/development are needed. There are new residential homes in Newmarket and a new development in Beck Row on the horizon.</w:t>
            </w:r>
          </w:p>
          <w:p w:rsidR="00FD6F8A" w:rsidRPr="00FD6F8A" w:rsidRDefault="00FD6F8A" w:rsidP="00120F53">
            <w:pPr>
              <w:spacing w:after="0" w:line="240" w:lineRule="auto"/>
              <w:rPr>
                <w:bCs/>
              </w:rPr>
            </w:pPr>
          </w:p>
          <w:p w:rsidR="008D5BDC" w:rsidRDefault="008D5BDC" w:rsidP="00120F53">
            <w:pPr>
              <w:spacing w:after="0" w:line="240" w:lineRule="auto"/>
              <w:rPr>
                <w:b/>
                <w:bCs/>
              </w:rPr>
            </w:pPr>
            <w:r>
              <w:rPr>
                <w:b/>
                <w:bCs/>
                <w:u w:val="single"/>
              </w:rPr>
              <w:t>Reports</w:t>
            </w:r>
          </w:p>
          <w:p w:rsidR="008D5BDC" w:rsidRDefault="008D5BDC" w:rsidP="00120F53">
            <w:pPr>
              <w:spacing w:after="0" w:line="240" w:lineRule="auto"/>
              <w:rPr>
                <w:bCs/>
              </w:rPr>
            </w:pPr>
            <w:r>
              <w:rPr>
                <w:b/>
                <w:bCs/>
              </w:rPr>
              <w:t>Update from the Village Hall Committee</w:t>
            </w:r>
          </w:p>
          <w:p w:rsidR="006B0B9F" w:rsidRDefault="008D5BDC" w:rsidP="0048696B">
            <w:pPr>
              <w:rPr>
                <w:rFonts w:asciiTheme="minorHAnsi" w:hAnsiTheme="minorHAnsi" w:cs="Arial"/>
              </w:rPr>
            </w:pPr>
            <w:r>
              <w:rPr>
                <w:rFonts w:asciiTheme="minorHAnsi" w:hAnsiTheme="minorHAnsi" w:cs="Arial"/>
              </w:rPr>
              <w:t xml:space="preserve">Chris Hall read a report </w:t>
            </w:r>
            <w:r w:rsidR="006B0B9F">
              <w:rPr>
                <w:rFonts w:asciiTheme="minorHAnsi" w:hAnsiTheme="minorHAnsi" w:cs="Arial"/>
              </w:rPr>
              <w:t xml:space="preserve">for the Village Hall Committee; </w:t>
            </w:r>
          </w:p>
          <w:p w:rsidR="0048696B"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Bingo Night – Produced £73.50 income.</w:t>
            </w:r>
          </w:p>
          <w:p w:rsidR="00020CF4"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Duck Race/Picnic on 21</w:t>
            </w:r>
            <w:r w:rsidRPr="00020CF4">
              <w:rPr>
                <w:rFonts w:asciiTheme="minorHAnsi" w:eastAsiaTheme="minorHAnsi" w:hAnsiTheme="minorHAnsi" w:cs="Arial"/>
                <w:vertAlign w:val="superscript"/>
              </w:rPr>
              <w:t>st</w:t>
            </w:r>
            <w:r>
              <w:rPr>
                <w:rFonts w:asciiTheme="minorHAnsi" w:eastAsiaTheme="minorHAnsi" w:hAnsiTheme="minorHAnsi" w:cs="Arial"/>
              </w:rPr>
              <w:t xml:space="preserve"> August 2016.</w:t>
            </w:r>
          </w:p>
          <w:p w:rsidR="00020CF4"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Quiz and Curry Night Friday 23</w:t>
            </w:r>
            <w:r w:rsidRPr="00020CF4">
              <w:rPr>
                <w:rFonts w:asciiTheme="minorHAnsi" w:eastAsiaTheme="minorHAnsi" w:hAnsiTheme="minorHAnsi" w:cs="Arial"/>
                <w:vertAlign w:val="superscript"/>
              </w:rPr>
              <w:t>rd</w:t>
            </w:r>
            <w:r>
              <w:rPr>
                <w:rFonts w:asciiTheme="minorHAnsi" w:eastAsiaTheme="minorHAnsi" w:hAnsiTheme="minorHAnsi" w:cs="Arial"/>
              </w:rPr>
              <w:t xml:space="preserve"> September 2016.</w:t>
            </w:r>
          </w:p>
          <w:p w:rsidR="00020CF4"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Hire income for May-July £641, the balance for April-July £1123.00.</w:t>
            </w:r>
          </w:p>
          <w:p w:rsidR="00020CF4"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The Chairs had been re-homed with a £30 donation being received.</w:t>
            </w:r>
          </w:p>
          <w:p w:rsidR="00020CF4" w:rsidRPr="0048696B" w:rsidRDefault="00020CF4" w:rsidP="0048696B">
            <w:pPr>
              <w:pStyle w:val="ListParagraph"/>
              <w:numPr>
                <w:ilvl w:val="0"/>
                <w:numId w:val="23"/>
              </w:numPr>
              <w:rPr>
                <w:rFonts w:asciiTheme="minorHAnsi" w:eastAsiaTheme="minorHAnsi" w:hAnsiTheme="minorHAnsi" w:cs="Arial"/>
              </w:rPr>
            </w:pPr>
            <w:r>
              <w:rPr>
                <w:rFonts w:asciiTheme="minorHAnsi" w:eastAsiaTheme="minorHAnsi" w:hAnsiTheme="minorHAnsi" w:cs="Arial"/>
              </w:rPr>
              <w:t>The Café and VH events had banked £1,300 for June.</w:t>
            </w:r>
          </w:p>
          <w:p w:rsidR="00F06C75" w:rsidRDefault="00F06C75" w:rsidP="00120F53">
            <w:pPr>
              <w:spacing w:after="0" w:line="240" w:lineRule="auto"/>
              <w:rPr>
                <w:rFonts w:asciiTheme="minorHAnsi" w:hAnsiTheme="minorHAnsi" w:cs="Arial"/>
              </w:rPr>
            </w:pPr>
          </w:p>
          <w:p w:rsidR="008F61A7" w:rsidRDefault="008F61A7" w:rsidP="00120F53">
            <w:pPr>
              <w:spacing w:after="0" w:line="240" w:lineRule="auto"/>
              <w:rPr>
                <w:b/>
                <w:bCs/>
              </w:rPr>
            </w:pPr>
            <w:r>
              <w:rPr>
                <w:b/>
                <w:bCs/>
              </w:rPr>
              <w:t>Play Area and Maintenance of Parish Footpaths</w:t>
            </w:r>
          </w:p>
          <w:p w:rsidR="001C767D" w:rsidRDefault="008F61A7" w:rsidP="00BA5AFF">
            <w:pPr>
              <w:spacing w:after="0" w:line="240" w:lineRule="auto"/>
              <w:rPr>
                <w:bCs/>
              </w:rPr>
            </w:pPr>
            <w:r>
              <w:rPr>
                <w:bCs/>
              </w:rPr>
              <w:t>Cllr. F</w:t>
            </w:r>
            <w:r w:rsidR="00BD0569">
              <w:rPr>
                <w:bCs/>
              </w:rPr>
              <w:t xml:space="preserve">oster advised the meeting that </w:t>
            </w:r>
            <w:r w:rsidR="00020CF4">
              <w:rPr>
                <w:bCs/>
              </w:rPr>
              <w:t>the two swing seats for the older children’s swings are showing signs of cracking and need to be replaced.</w:t>
            </w:r>
          </w:p>
          <w:p w:rsidR="00020CF4" w:rsidRDefault="00020CF4" w:rsidP="00BA5AFF">
            <w:pPr>
              <w:spacing w:after="0" w:line="240" w:lineRule="auto"/>
              <w:rPr>
                <w:b/>
                <w:bCs/>
                <w:u w:val="single"/>
              </w:rPr>
            </w:pPr>
            <w:r>
              <w:rPr>
                <w:b/>
                <w:bCs/>
                <w:u w:val="single"/>
              </w:rPr>
              <w:t>Resolved 16/07/5.01</w:t>
            </w:r>
          </w:p>
          <w:p w:rsidR="00020CF4" w:rsidRDefault="00020CF4" w:rsidP="00BA5AFF">
            <w:pPr>
              <w:spacing w:after="0" w:line="240" w:lineRule="auto"/>
              <w:rPr>
                <w:bCs/>
              </w:rPr>
            </w:pPr>
            <w:r>
              <w:rPr>
                <w:bCs/>
              </w:rPr>
              <w:t>It was agreed to purchase 2 swings seats at £17 &amp; VAT each.</w:t>
            </w:r>
          </w:p>
          <w:p w:rsidR="00020CF4" w:rsidRDefault="00020CF4" w:rsidP="00BA5AFF">
            <w:pPr>
              <w:spacing w:after="0" w:line="240" w:lineRule="auto"/>
              <w:rPr>
                <w:bCs/>
              </w:rPr>
            </w:pPr>
          </w:p>
          <w:p w:rsidR="00020CF4" w:rsidRPr="00020CF4" w:rsidRDefault="00020CF4" w:rsidP="00BA5AFF">
            <w:pPr>
              <w:spacing w:after="0" w:line="240" w:lineRule="auto"/>
              <w:rPr>
                <w:bCs/>
              </w:rPr>
            </w:pPr>
            <w:r>
              <w:rPr>
                <w:bCs/>
              </w:rPr>
              <w:t>The bulbs for the village planting are to be bought and planted in August. The wooden planters for under the village signs range from £30 upwards, it may be cheaper to make our own and this will be looked into for the next meeting.</w:t>
            </w:r>
          </w:p>
          <w:p w:rsidR="00BD0569" w:rsidRPr="00BD0569" w:rsidRDefault="00BD0569" w:rsidP="00120F53">
            <w:pPr>
              <w:spacing w:after="0" w:line="240" w:lineRule="auto"/>
              <w:rPr>
                <w:bCs/>
              </w:rPr>
            </w:pPr>
          </w:p>
          <w:p w:rsidR="00800985" w:rsidRPr="00BD0569" w:rsidRDefault="00800985" w:rsidP="00120F53">
            <w:pPr>
              <w:spacing w:after="0" w:line="240" w:lineRule="auto"/>
              <w:rPr>
                <w:bCs/>
              </w:rPr>
            </w:pPr>
            <w:r w:rsidRPr="00BD0569">
              <w:rPr>
                <w:b/>
                <w:bCs/>
              </w:rPr>
              <w:t>Village Speed Watch</w:t>
            </w:r>
          </w:p>
          <w:p w:rsidR="004357F3" w:rsidRDefault="004357F3" w:rsidP="00120F53">
            <w:pPr>
              <w:spacing w:after="0" w:line="240" w:lineRule="auto"/>
              <w:rPr>
                <w:bCs/>
              </w:rPr>
            </w:pPr>
            <w:r>
              <w:rPr>
                <w:bCs/>
              </w:rPr>
              <w:t>Cllr. Nick Foster reported on behalf of Sue Dampier;</w:t>
            </w:r>
          </w:p>
          <w:p w:rsidR="00F93227" w:rsidRDefault="004357F3" w:rsidP="00120F53">
            <w:pPr>
              <w:spacing w:after="0" w:line="240" w:lineRule="auto"/>
              <w:rPr>
                <w:bCs/>
              </w:rPr>
            </w:pPr>
            <w:r>
              <w:rPr>
                <w:bCs/>
              </w:rPr>
              <w:t xml:space="preserve">Speeding continues to be an issue within the village. Weekly checks are still being carried out at the Freckenham Rd end of the village, with speeders numbers ranging from 25 to 50 </w:t>
            </w:r>
            <w:r>
              <w:rPr>
                <w:bCs/>
              </w:rPr>
              <w:lastRenderedPageBreak/>
              <w:t xml:space="preserve">being recorded in a </w:t>
            </w:r>
            <w:r w:rsidR="00BD2E60">
              <w:rPr>
                <w:bCs/>
              </w:rPr>
              <w:t>2-hour</w:t>
            </w:r>
            <w:r w:rsidR="00F93227">
              <w:rPr>
                <w:bCs/>
              </w:rPr>
              <w:t xml:space="preserve"> period. The new record for a sp</w:t>
            </w:r>
            <w:r>
              <w:rPr>
                <w:bCs/>
              </w:rPr>
              <w:t>eeding</w:t>
            </w:r>
            <w:r w:rsidR="00F93227">
              <w:rPr>
                <w:bCs/>
              </w:rPr>
              <w:t xml:space="preserve"> motorist now stands at 57mph. We have had a new volunteer join the scheme and will hopefully be training them up soon and getting them out there to conduct a survey. Sue and I will be meeting up later in the month to have a walk around the village scoping out possible sites for the </w:t>
            </w:r>
            <w:r w:rsidR="00BD2E60">
              <w:rPr>
                <w:bCs/>
              </w:rPr>
              <w:t>portable</w:t>
            </w:r>
            <w:r w:rsidR="00F93227">
              <w:rPr>
                <w:bCs/>
              </w:rPr>
              <w:t xml:space="preserve"> SID unit to be positioned.</w:t>
            </w:r>
          </w:p>
          <w:p w:rsidR="00F93227" w:rsidRDefault="00F93227" w:rsidP="00120F53">
            <w:pPr>
              <w:spacing w:after="0" w:line="240" w:lineRule="auto"/>
              <w:rPr>
                <w:bCs/>
              </w:rPr>
            </w:pPr>
          </w:p>
          <w:p w:rsidR="000F17BB" w:rsidRDefault="000F17BB" w:rsidP="00120F53">
            <w:pPr>
              <w:spacing w:after="0" w:line="240" w:lineRule="auto"/>
              <w:rPr>
                <w:bCs/>
              </w:rPr>
            </w:pPr>
            <w:r>
              <w:rPr>
                <w:b/>
                <w:bCs/>
              </w:rPr>
              <w:t>External Meetings that Councillors may wish to report upon</w:t>
            </w:r>
          </w:p>
          <w:p w:rsidR="008D5BDC" w:rsidRDefault="00087C2C" w:rsidP="00120F53">
            <w:pPr>
              <w:spacing w:after="0" w:line="240" w:lineRule="auto"/>
              <w:rPr>
                <w:bCs/>
              </w:rPr>
            </w:pPr>
            <w:r>
              <w:rPr>
                <w:bCs/>
              </w:rPr>
              <w:t>None.</w:t>
            </w:r>
          </w:p>
          <w:p w:rsidR="00B3097F" w:rsidRDefault="00B3097F" w:rsidP="00120F53">
            <w:pPr>
              <w:spacing w:after="0" w:line="240" w:lineRule="auto"/>
              <w:rPr>
                <w:bCs/>
              </w:rPr>
            </w:pPr>
          </w:p>
          <w:p w:rsidR="00B3097F" w:rsidRDefault="00B3097F" w:rsidP="00120F53">
            <w:pPr>
              <w:spacing w:after="0" w:line="240" w:lineRule="auto"/>
              <w:rPr>
                <w:b/>
                <w:bCs/>
              </w:rPr>
            </w:pPr>
            <w:r>
              <w:rPr>
                <w:b/>
                <w:bCs/>
              </w:rPr>
              <w:t>‘Worlie Cafe’ Update</w:t>
            </w:r>
          </w:p>
          <w:p w:rsidR="00621FFA" w:rsidRDefault="00B3097F" w:rsidP="00120F53">
            <w:pPr>
              <w:spacing w:after="0" w:line="240" w:lineRule="auto"/>
              <w:rPr>
                <w:bCs/>
              </w:rPr>
            </w:pPr>
            <w:r>
              <w:rPr>
                <w:bCs/>
              </w:rPr>
              <w:t>Jim Power</w:t>
            </w:r>
            <w:r w:rsidR="00087C2C">
              <w:rPr>
                <w:bCs/>
              </w:rPr>
              <w:t xml:space="preserve"> gave a report; The </w:t>
            </w:r>
            <w:r w:rsidR="00F93227">
              <w:rPr>
                <w:bCs/>
              </w:rPr>
              <w:t>Café has now closed, thanks to all who attended</w:t>
            </w:r>
            <w:r w:rsidR="00087C2C">
              <w:rPr>
                <w:bCs/>
              </w:rPr>
              <w:t>.</w:t>
            </w:r>
            <w:r w:rsidR="00F93227">
              <w:rPr>
                <w:bCs/>
              </w:rPr>
              <w:t xml:space="preserve"> We will re-open again in November 2016.</w:t>
            </w:r>
          </w:p>
          <w:p w:rsidR="00087C2C" w:rsidRDefault="00087C2C" w:rsidP="00120F53">
            <w:pPr>
              <w:spacing w:after="0" w:line="240" w:lineRule="auto"/>
              <w:rPr>
                <w:bCs/>
              </w:rPr>
            </w:pPr>
          </w:p>
          <w:p w:rsidR="00912745" w:rsidRDefault="00912745" w:rsidP="00120F53">
            <w:pPr>
              <w:spacing w:after="0" w:line="240" w:lineRule="auto"/>
              <w:rPr>
                <w:b/>
                <w:bCs/>
                <w:u w:val="single"/>
              </w:rPr>
            </w:pPr>
            <w:r>
              <w:rPr>
                <w:b/>
                <w:bCs/>
                <w:u w:val="single"/>
              </w:rPr>
              <w:t>Planning Applications</w:t>
            </w:r>
          </w:p>
          <w:p w:rsidR="00912745" w:rsidRPr="00F93227" w:rsidRDefault="00F93227" w:rsidP="00F93227">
            <w:pPr>
              <w:spacing w:after="0" w:line="240" w:lineRule="auto"/>
              <w:rPr>
                <w:bCs/>
              </w:rPr>
            </w:pPr>
            <w:r>
              <w:rPr>
                <w:bCs/>
              </w:rPr>
              <w:t>None.</w:t>
            </w:r>
          </w:p>
          <w:p w:rsidR="00A56F43" w:rsidRDefault="00A56F43" w:rsidP="00A56F43">
            <w:pPr>
              <w:spacing w:after="0" w:line="240" w:lineRule="auto"/>
              <w:rPr>
                <w:bCs/>
              </w:rPr>
            </w:pPr>
          </w:p>
          <w:p w:rsidR="00A75CDF" w:rsidRPr="00A75CDF" w:rsidRDefault="00A75CDF" w:rsidP="00A75CDF">
            <w:pPr>
              <w:spacing w:after="0" w:line="240" w:lineRule="auto"/>
              <w:rPr>
                <w:rFonts w:asciiTheme="minorHAnsi" w:eastAsiaTheme="minorEastAsia" w:hAnsiTheme="minorHAnsi" w:cstheme="minorBidi"/>
                <w:b/>
                <w:bCs/>
                <w:sz w:val="21"/>
                <w:szCs w:val="21"/>
                <w:u w:val="single"/>
                <w:lang w:eastAsia="en-GB"/>
              </w:rPr>
            </w:pPr>
            <w:r w:rsidRPr="00A75CDF">
              <w:rPr>
                <w:rFonts w:asciiTheme="minorHAnsi" w:eastAsiaTheme="minorEastAsia" w:hAnsiTheme="minorHAnsi" w:cstheme="minorBidi"/>
                <w:b/>
                <w:bCs/>
                <w:sz w:val="21"/>
                <w:szCs w:val="21"/>
                <w:u w:val="single"/>
                <w:lang w:eastAsia="en-GB"/>
              </w:rPr>
              <w:t>Finance &amp; Policies:</w:t>
            </w:r>
          </w:p>
          <w:p w:rsidR="00A75CDF" w:rsidRPr="00A75CDF" w:rsidRDefault="00A75CDF" w:rsidP="00A75CDF">
            <w:pPr>
              <w:spacing w:after="0" w:line="240" w:lineRule="auto"/>
              <w:rPr>
                <w:rFonts w:asciiTheme="minorHAnsi" w:eastAsiaTheme="minorEastAsia" w:hAnsiTheme="minorHAnsi" w:cstheme="minorBidi"/>
                <w:b/>
                <w:bCs/>
                <w:sz w:val="21"/>
                <w:szCs w:val="21"/>
                <w:lang w:eastAsia="en-GB"/>
              </w:rPr>
            </w:pPr>
            <w:r w:rsidRPr="00A75CDF">
              <w:rPr>
                <w:rFonts w:asciiTheme="minorHAnsi" w:eastAsiaTheme="minorEastAsia" w:hAnsiTheme="minorHAnsi" w:cstheme="minorBidi"/>
                <w:b/>
                <w:bCs/>
                <w:sz w:val="21"/>
                <w:szCs w:val="21"/>
                <w:lang w:eastAsia="en-GB"/>
              </w:rPr>
              <w:t>Parish Council Bank Reconciliation from Lis</w:t>
            </w:r>
            <w:r>
              <w:rPr>
                <w:rFonts w:asciiTheme="minorHAnsi" w:eastAsiaTheme="minorEastAsia" w:hAnsiTheme="minorHAnsi" w:cstheme="minorBidi"/>
                <w:b/>
                <w:bCs/>
                <w:sz w:val="21"/>
                <w:szCs w:val="21"/>
                <w:lang w:eastAsia="en-GB"/>
              </w:rPr>
              <w:t>t of Payments/Receipts</w:t>
            </w:r>
          </w:p>
          <w:p w:rsidR="00A75CDF" w:rsidRPr="00A75CDF" w:rsidRDefault="00A75CDF" w:rsidP="00A75CDF">
            <w:pPr>
              <w:spacing w:after="120"/>
              <w:rPr>
                <w:rFonts w:asciiTheme="minorHAnsi" w:eastAsiaTheme="minorEastAsia" w:hAnsiTheme="minorHAnsi" w:cstheme="minorBidi"/>
                <w:bCs/>
                <w:sz w:val="21"/>
                <w:szCs w:val="21"/>
                <w:lang w:eastAsia="en-GB"/>
              </w:rPr>
            </w:pPr>
            <w:r w:rsidRPr="00A75CDF">
              <w:rPr>
                <w:rFonts w:asciiTheme="minorHAnsi" w:eastAsiaTheme="minorEastAsia" w:hAnsiTheme="minorHAnsi" w:cstheme="minorBidi"/>
                <w:bCs/>
                <w:sz w:val="21"/>
                <w:szCs w:val="21"/>
                <w:lang w:eastAsia="en-GB"/>
              </w:rPr>
              <w:t>The Pay</w:t>
            </w:r>
            <w:r>
              <w:rPr>
                <w:rFonts w:asciiTheme="minorHAnsi" w:eastAsiaTheme="minorEastAsia" w:hAnsiTheme="minorHAnsi" w:cstheme="minorBidi"/>
                <w:bCs/>
                <w:sz w:val="21"/>
                <w:szCs w:val="21"/>
                <w:lang w:eastAsia="en-GB"/>
              </w:rPr>
              <w:t>ments and receipts for June/July</w:t>
            </w:r>
            <w:r w:rsidRPr="00A75CDF">
              <w:rPr>
                <w:rFonts w:asciiTheme="minorHAnsi" w:eastAsiaTheme="minorEastAsia" w:hAnsiTheme="minorHAnsi" w:cstheme="minorBidi"/>
                <w:bCs/>
                <w:sz w:val="21"/>
                <w:szCs w:val="21"/>
                <w:lang w:eastAsia="en-GB"/>
              </w:rPr>
              <w:t xml:space="preserve"> 2016 were scrutinised and approved. The Lloyds Treasurer account ba</w:t>
            </w:r>
            <w:r>
              <w:rPr>
                <w:rFonts w:asciiTheme="minorHAnsi" w:eastAsiaTheme="minorEastAsia" w:hAnsiTheme="minorHAnsi" w:cstheme="minorBidi"/>
                <w:bCs/>
                <w:sz w:val="21"/>
                <w:szCs w:val="21"/>
                <w:lang w:eastAsia="en-GB"/>
              </w:rPr>
              <w:t>lance was confirmed as £5,425.57 as of 1</w:t>
            </w:r>
            <w:r w:rsidRPr="00A75CDF">
              <w:rPr>
                <w:rFonts w:asciiTheme="minorHAnsi" w:eastAsiaTheme="minorEastAsia" w:hAnsiTheme="minorHAnsi" w:cstheme="minorBidi"/>
                <w:bCs/>
                <w:sz w:val="21"/>
                <w:szCs w:val="21"/>
                <w:vertAlign w:val="superscript"/>
                <w:lang w:eastAsia="en-GB"/>
              </w:rPr>
              <w:t>st</w:t>
            </w:r>
            <w:r>
              <w:rPr>
                <w:rFonts w:asciiTheme="minorHAnsi" w:eastAsiaTheme="minorEastAsia" w:hAnsiTheme="minorHAnsi" w:cstheme="minorBidi"/>
                <w:bCs/>
                <w:sz w:val="21"/>
                <w:szCs w:val="21"/>
                <w:lang w:eastAsia="en-GB"/>
              </w:rPr>
              <w:t xml:space="preserve"> July</w:t>
            </w:r>
            <w:r w:rsidRPr="00A75CDF">
              <w:rPr>
                <w:rFonts w:asciiTheme="minorHAnsi" w:eastAsiaTheme="minorEastAsia" w:hAnsiTheme="minorHAnsi" w:cstheme="minorBidi"/>
                <w:bCs/>
                <w:sz w:val="21"/>
                <w:szCs w:val="21"/>
                <w:lang w:eastAsia="en-GB"/>
              </w:rPr>
              <w:t xml:space="preserve"> 2016 and the Lloyds Business Instant Access account ba</w:t>
            </w:r>
            <w:r>
              <w:rPr>
                <w:rFonts w:asciiTheme="minorHAnsi" w:eastAsiaTheme="minorEastAsia" w:hAnsiTheme="minorHAnsi" w:cstheme="minorBidi"/>
                <w:bCs/>
                <w:sz w:val="21"/>
                <w:szCs w:val="21"/>
                <w:lang w:eastAsia="en-GB"/>
              </w:rPr>
              <w:t>lance was confirmed as £1,367.91 as of 1</w:t>
            </w:r>
            <w:r w:rsidRPr="00A75CDF">
              <w:rPr>
                <w:rFonts w:asciiTheme="minorHAnsi" w:eastAsiaTheme="minorEastAsia" w:hAnsiTheme="minorHAnsi" w:cstheme="minorBidi"/>
                <w:bCs/>
                <w:sz w:val="21"/>
                <w:szCs w:val="21"/>
                <w:vertAlign w:val="superscript"/>
                <w:lang w:eastAsia="en-GB"/>
              </w:rPr>
              <w:t>st</w:t>
            </w:r>
            <w:r>
              <w:rPr>
                <w:rFonts w:asciiTheme="minorHAnsi" w:eastAsiaTheme="minorEastAsia" w:hAnsiTheme="minorHAnsi" w:cstheme="minorBidi"/>
                <w:bCs/>
                <w:sz w:val="21"/>
                <w:szCs w:val="21"/>
                <w:lang w:eastAsia="en-GB"/>
              </w:rPr>
              <w:t xml:space="preserve"> July</w:t>
            </w:r>
            <w:r w:rsidRPr="00A75CDF">
              <w:rPr>
                <w:rFonts w:asciiTheme="minorHAnsi" w:eastAsiaTheme="minorEastAsia" w:hAnsiTheme="minorHAnsi" w:cstheme="minorBidi"/>
                <w:bCs/>
                <w:sz w:val="21"/>
                <w:szCs w:val="21"/>
                <w:lang w:eastAsia="en-GB"/>
              </w:rPr>
              <w:t xml:space="preserve"> 2016.</w:t>
            </w:r>
          </w:p>
          <w:p w:rsidR="00A75CDF" w:rsidRPr="00A75CDF" w:rsidRDefault="00A75CDF" w:rsidP="00A75CDF">
            <w:pPr>
              <w:spacing w:after="0"/>
              <w:rPr>
                <w:rFonts w:asciiTheme="minorHAnsi" w:eastAsiaTheme="minorEastAsia" w:hAnsiTheme="minorHAnsi" w:cstheme="minorBidi"/>
                <w:b/>
                <w:bCs/>
                <w:sz w:val="21"/>
                <w:szCs w:val="21"/>
                <w:u w:val="single"/>
                <w:lang w:eastAsia="en-GB"/>
              </w:rPr>
            </w:pPr>
            <w:r>
              <w:rPr>
                <w:rFonts w:asciiTheme="minorHAnsi" w:eastAsiaTheme="minorEastAsia" w:hAnsiTheme="minorHAnsi" w:cstheme="minorBidi"/>
                <w:b/>
                <w:bCs/>
                <w:sz w:val="21"/>
                <w:szCs w:val="21"/>
                <w:u w:val="single"/>
                <w:lang w:eastAsia="en-GB"/>
              </w:rPr>
              <w:t>Resolved 16/07/7</w:t>
            </w:r>
            <w:r w:rsidRPr="00A75CDF">
              <w:rPr>
                <w:rFonts w:asciiTheme="minorHAnsi" w:eastAsiaTheme="minorEastAsia" w:hAnsiTheme="minorHAnsi" w:cstheme="minorBidi"/>
                <w:b/>
                <w:bCs/>
                <w:sz w:val="21"/>
                <w:szCs w:val="21"/>
                <w:u w:val="single"/>
                <w:lang w:eastAsia="en-GB"/>
              </w:rPr>
              <w:t>.01.</w:t>
            </w:r>
          </w:p>
          <w:p w:rsidR="00A75CDF" w:rsidRPr="00A75CDF" w:rsidRDefault="00A75CDF" w:rsidP="00A75CDF">
            <w:pPr>
              <w:spacing w:after="240"/>
              <w:rPr>
                <w:rFonts w:asciiTheme="minorHAnsi" w:eastAsiaTheme="minorEastAsia" w:hAnsiTheme="minorHAnsi" w:cstheme="minorBidi"/>
                <w:bCs/>
                <w:sz w:val="21"/>
                <w:szCs w:val="21"/>
                <w:lang w:eastAsia="en-GB"/>
              </w:rPr>
            </w:pPr>
            <w:r w:rsidRPr="00A75CDF">
              <w:rPr>
                <w:rFonts w:asciiTheme="minorHAnsi" w:eastAsiaTheme="minorEastAsia" w:hAnsiTheme="minorHAnsi" w:cstheme="minorBidi"/>
                <w:bCs/>
                <w:sz w:val="21"/>
                <w:szCs w:val="21"/>
                <w:lang w:eastAsia="en-GB"/>
              </w:rPr>
              <w:t xml:space="preserve">That the Bank balances and reconciliation of payments &amp; receipts be received and adopted and initialled as such by the </w:t>
            </w:r>
            <w:r>
              <w:rPr>
                <w:rFonts w:asciiTheme="minorHAnsi" w:eastAsiaTheme="minorEastAsia" w:hAnsiTheme="minorHAnsi" w:cstheme="minorBidi"/>
                <w:bCs/>
                <w:sz w:val="21"/>
                <w:szCs w:val="21"/>
                <w:lang w:eastAsia="en-GB"/>
              </w:rPr>
              <w:t>Vice Chairman (NF</w:t>
            </w:r>
            <w:r w:rsidRPr="00A75CDF">
              <w:rPr>
                <w:rFonts w:asciiTheme="minorHAnsi" w:eastAsiaTheme="minorEastAsia" w:hAnsiTheme="minorHAnsi" w:cstheme="minorBidi"/>
                <w:bCs/>
                <w:sz w:val="21"/>
                <w:szCs w:val="21"/>
                <w:lang w:eastAsia="en-GB"/>
              </w:rPr>
              <w:t>)</w:t>
            </w:r>
            <w:r>
              <w:rPr>
                <w:rFonts w:asciiTheme="minorHAnsi" w:eastAsiaTheme="minorEastAsia" w:hAnsiTheme="minorHAnsi" w:cstheme="minorBidi"/>
                <w:bCs/>
                <w:sz w:val="21"/>
                <w:szCs w:val="21"/>
                <w:lang w:eastAsia="en-GB"/>
              </w:rPr>
              <w:t>, in the absence of the Chairman</w:t>
            </w:r>
            <w:r w:rsidRPr="00A75CDF">
              <w:rPr>
                <w:rFonts w:asciiTheme="minorHAnsi" w:eastAsiaTheme="minorEastAsia" w:hAnsiTheme="minorHAnsi" w:cstheme="minorBidi"/>
                <w:bCs/>
                <w:sz w:val="21"/>
                <w:szCs w:val="21"/>
                <w:lang w:eastAsia="en-GB"/>
              </w:rPr>
              <w:t>.</w:t>
            </w:r>
          </w:p>
          <w:p w:rsidR="00A75CDF" w:rsidRPr="00A75CDF" w:rsidRDefault="00A75CDF" w:rsidP="00A75CDF">
            <w:pPr>
              <w:spacing w:after="0"/>
              <w:rPr>
                <w:rFonts w:asciiTheme="minorHAnsi" w:eastAsiaTheme="minorEastAsia" w:hAnsiTheme="minorHAnsi" w:cstheme="minorBidi"/>
                <w:b/>
                <w:bCs/>
                <w:sz w:val="21"/>
                <w:szCs w:val="21"/>
                <w:lang w:eastAsia="en-GB"/>
              </w:rPr>
            </w:pPr>
            <w:r w:rsidRPr="00A75CDF">
              <w:rPr>
                <w:rFonts w:asciiTheme="minorHAnsi" w:eastAsiaTheme="minorEastAsia" w:hAnsiTheme="minorHAnsi" w:cstheme="minorBidi"/>
                <w:b/>
                <w:bCs/>
                <w:sz w:val="21"/>
                <w:szCs w:val="21"/>
                <w:lang w:eastAsia="en-GB"/>
              </w:rPr>
              <w:t>Parish Council Account Cheques for signing and approval</w:t>
            </w:r>
          </w:p>
          <w:p w:rsidR="00A75CDF" w:rsidRPr="00A75CDF" w:rsidRDefault="00A75CDF" w:rsidP="00A75CDF">
            <w:pPr>
              <w:spacing w:after="0"/>
              <w:rPr>
                <w:rFonts w:asciiTheme="minorHAnsi" w:eastAsiaTheme="minorEastAsia" w:hAnsiTheme="minorHAnsi" w:cstheme="minorBidi"/>
                <w:b/>
                <w:bCs/>
                <w:sz w:val="21"/>
                <w:szCs w:val="21"/>
                <w:u w:val="single"/>
                <w:lang w:eastAsia="en-GB"/>
              </w:rPr>
            </w:pPr>
            <w:r>
              <w:rPr>
                <w:rFonts w:asciiTheme="minorHAnsi" w:eastAsiaTheme="minorEastAsia" w:hAnsiTheme="minorHAnsi" w:cstheme="minorBidi"/>
                <w:b/>
                <w:bCs/>
                <w:sz w:val="21"/>
                <w:szCs w:val="21"/>
                <w:u w:val="single"/>
                <w:lang w:eastAsia="en-GB"/>
              </w:rPr>
              <w:t>Resolved 16/07/7</w:t>
            </w:r>
            <w:r w:rsidRPr="00A75CDF">
              <w:rPr>
                <w:rFonts w:asciiTheme="minorHAnsi" w:eastAsiaTheme="minorEastAsia" w:hAnsiTheme="minorHAnsi" w:cstheme="minorBidi"/>
                <w:b/>
                <w:bCs/>
                <w:sz w:val="21"/>
                <w:szCs w:val="21"/>
                <w:u w:val="single"/>
                <w:lang w:eastAsia="en-GB"/>
              </w:rPr>
              <w:t>.02</w:t>
            </w:r>
          </w:p>
          <w:p w:rsidR="00A75CDF" w:rsidRPr="00A75CDF" w:rsidRDefault="00A75CDF" w:rsidP="00A75CDF">
            <w:pPr>
              <w:spacing w:after="0"/>
              <w:rPr>
                <w:rFonts w:asciiTheme="minorHAnsi" w:eastAsiaTheme="minorEastAsia" w:hAnsiTheme="minorHAnsi" w:cstheme="minorBidi"/>
                <w:bCs/>
                <w:sz w:val="21"/>
                <w:szCs w:val="21"/>
                <w:lang w:eastAsia="en-GB"/>
              </w:rPr>
            </w:pPr>
            <w:r w:rsidRPr="00A75CDF">
              <w:rPr>
                <w:rFonts w:asciiTheme="minorHAnsi" w:eastAsiaTheme="minorEastAsia" w:hAnsiTheme="minorHAnsi" w:cstheme="minorBidi"/>
                <w:bCs/>
                <w:sz w:val="21"/>
                <w:szCs w:val="21"/>
                <w:lang w:eastAsia="en-GB"/>
              </w:rPr>
              <w:t>It was agreed to approve the payments of the following outstanding invoices and the cheques we</w:t>
            </w:r>
            <w:r>
              <w:rPr>
                <w:rFonts w:asciiTheme="minorHAnsi" w:eastAsiaTheme="minorEastAsia" w:hAnsiTheme="minorHAnsi" w:cstheme="minorBidi"/>
                <w:bCs/>
                <w:sz w:val="21"/>
                <w:szCs w:val="21"/>
                <w:lang w:eastAsia="en-GB"/>
              </w:rPr>
              <w:t xml:space="preserve">re approved and signed by </w:t>
            </w:r>
            <w:r w:rsidRPr="00A75CDF">
              <w:rPr>
                <w:rFonts w:asciiTheme="minorHAnsi" w:eastAsiaTheme="minorEastAsia" w:hAnsiTheme="minorHAnsi" w:cstheme="minorBidi"/>
                <w:bCs/>
                <w:sz w:val="21"/>
                <w:szCs w:val="21"/>
                <w:lang w:eastAsia="en-GB"/>
              </w:rPr>
              <w:t>Cllr. N. Foster</w:t>
            </w:r>
            <w:r>
              <w:rPr>
                <w:rFonts w:asciiTheme="minorHAnsi" w:eastAsiaTheme="minorEastAsia" w:hAnsiTheme="minorHAnsi" w:cstheme="minorBidi"/>
                <w:bCs/>
                <w:sz w:val="21"/>
                <w:szCs w:val="21"/>
                <w:lang w:eastAsia="en-GB"/>
              </w:rPr>
              <w:t xml:space="preserve"> &amp; Cllr. P. Merrick</w:t>
            </w:r>
            <w:r w:rsidRPr="00A75CDF">
              <w:rPr>
                <w:rFonts w:asciiTheme="minorHAnsi" w:eastAsiaTheme="minorEastAsia" w:hAnsiTheme="minorHAnsi" w:cstheme="minorBidi"/>
                <w:bCs/>
                <w:sz w:val="21"/>
                <w:szCs w:val="21"/>
                <w:lang w:eastAsia="en-GB"/>
              </w:rPr>
              <w:t>.</w:t>
            </w:r>
          </w:p>
          <w:tbl>
            <w:tblPr>
              <w:tblStyle w:val="TableGrid"/>
              <w:tblW w:w="8596" w:type="dxa"/>
              <w:tblLayout w:type="fixed"/>
              <w:tblLook w:val="04A0" w:firstRow="1" w:lastRow="0" w:firstColumn="1" w:lastColumn="0" w:noHBand="0" w:noVBand="1"/>
            </w:tblPr>
            <w:tblGrid>
              <w:gridCol w:w="2149"/>
              <w:gridCol w:w="2149"/>
              <w:gridCol w:w="2149"/>
              <w:gridCol w:w="2149"/>
            </w:tblGrid>
            <w:tr w:rsidR="00A75CDF" w:rsidRPr="00A75CDF" w:rsidTr="00CD584A">
              <w:tc>
                <w:tcPr>
                  <w:tcW w:w="2149" w:type="dxa"/>
                </w:tcPr>
                <w:p w:rsidR="00A75CDF" w:rsidRPr="00A75CDF" w:rsidRDefault="00A75CDF"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Pearce &amp; Kemp</w:t>
                  </w:r>
                </w:p>
              </w:tc>
              <w:tc>
                <w:tcPr>
                  <w:tcW w:w="2149" w:type="dxa"/>
                </w:tcPr>
                <w:p w:rsidR="00A75CDF" w:rsidRPr="00A75CDF" w:rsidRDefault="00A75CDF"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 xml:space="preserve">Street lighting June </w:t>
                  </w:r>
                </w:p>
              </w:tc>
              <w:tc>
                <w:tcPr>
                  <w:tcW w:w="2149" w:type="dxa"/>
                </w:tcPr>
                <w:p w:rsidR="00A75CDF" w:rsidRPr="00A75CDF" w:rsidRDefault="00A75CDF"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000707</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£66.04</w:t>
                  </w:r>
                </w:p>
              </w:tc>
            </w:tr>
            <w:tr w:rsidR="00A75CDF" w:rsidRPr="00A75CDF" w:rsidTr="00CD584A">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INL</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Grass cutting June</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000708</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£225.00</w:t>
                  </w:r>
                </w:p>
              </w:tc>
            </w:tr>
            <w:tr w:rsidR="00A75CDF" w:rsidRPr="00A75CDF" w:rsidTr="00CD584A">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INL</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Grass cutting May</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000709</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£225.00</w:t>
                  </w:r>
                </w:p>
              </w:tc>
            </w:tr>
            <w:tr w:rsidR="00A75CDF" w:rsidRPr="00A75CDF" w:rsidTr="00CD584A">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Mrs V Bright</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Mileage &amp; expenses</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000710</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£16.03</w:t>
                  </w:r>
                </w:p>
              </w:tc>
            </w:tr>
            <w:tr w:rsidR="00A75CDF" w:rsidRPr="00A75CDF" w:rsidTr="00CD584A">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Mrs V Bright</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NJC Backdated salary</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000711</w:t>
                  </w:r>
                </w:p>
              </w:tc>
              <w:tc>
                <w:tcPr>
                  <w:tcW w:w="2149" w:type="dxa"/>
                </w:tcPr>
                <w:p w:rsidR="00A75CDF" w:rsidRPr="00A75CDF" w:rsidRDefault="00C268EA" w:rsidP="00A50B1D">
                  <w:pPr>
                    <w:framePr w:hSpace="180" w:wrap="around" w:vAnchor="text" w:hAnchor="text" w:y="1"/>
                    <w:spacing w:after="0" w:line="240" w:lineRule="auto"/>
                    <w:suppressOverlap/>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£36.70</w:t>
                  </w:r>
                </w:p>
              </w:tc>
            </w:tr>
          </w:tbl>
          <w:p w:rsidR="00F857E1" w:rsidRDefault="00F857E1" w:rsidP="00A56F43">
            <w:pPr>
              <w:spacing w:after="0" w:line="240" w:lineRule="auto"/>
              <w:rPr>
                <w:bCs/>
              </w:rPr>
            </w:pPr>
          </w:p>
          <w:p w:rsidR="001333A3" w:rsidRDefault="001333A3" w:rsidP="00A56F43">
            <w:pPr>
              <w:spacing w:after="0" w:line="240" w:lineRule="auto"/>
              <w:rPr>
                <w:bCs/>
              </w:rPr>
            </w:pPr>
          </w:p>
          <w:p w:rsidR="001333A3" w:rsidRDefault="001333A3" w:rsidP="00A56F43">
            <w:pPr>
              <w:spacing w:after="0" w:line="240" w:lineRule="auto"/>
              <w:rPr>
                <w:b/>
                <w:bCs/>
              </w:rPr>
            </w:pPr>
            <w:r>
              <w:rPr>
                <w:b/>
                <w:bCs/>
              </w:rPr>
              <w:t>Village Hall Accounts</w:t>
            </w:r>
          </w:p>
          <w:p w:rsidR="001333A3" w:rsidRDefault="001333A3" w:rsidP="00A56F43">
            <w:pPr>
              <w:spacing w:after="0" w:line="240" w:lineRule="auto"/>
              <w:rPr>
                <w:bCs/>
              </w:rPr>
            </w:pPr>
            <w:r>
              <w:rPr>
                <w:bCs/>
              </w:rPr>
              <w:t>The Income paid in for June 2016 was £1,300.00.</w:t>
            </w:r>
          </w:p>
          <w:p w:rsidR="001333A3" w:rsidRDefault="001333A3" w:rsidP="00A56F43">
            <w:pPr>
              <w:spacing w:after="0" w:line="240" w:lineRule="auto"/>
              <w:rPr>
                <w:rFonts w:asciiTheme="minorHAnsi" w:eastAsiaTheme="minorEastAsia" w:hAnsiTheme="minorHAnsi" w:cstheme="minorBidi"/>
                <w:bCs/>
                <w:sz w:val="21"/>
                <w:szCs w:val="21"/>
                <w:lang w:eastAsia="en-GB"/>
              </w:rPr>
            </w:pPr>
            <w:r w:rsidRPr="00A75CDF">
              <w:rPr>
                <w:rFonts w:asciiTheme="minorHAnsi" w:eastAsiaTheme="minorEastAsia" w:hAnsiTheme="minorHAnsi" w:cstheme="minorBidi"/>
                <w:bCs/>
                <w:sz w:val="21"/>
                <w:szCs w:val="21"/>
                <w:lang w:eastAsia="en-GB"/>
              </w:rPr>
              <w:t>The Lloyds Treasurer account ba</w:t>
            </w:r>
            <w:r>
              <w:rPr>
                <w:rFonts w:asciiTheme="minorHAnsi" w:eastAsiaTheme="minorEastAsia" w:hAnsiTheme="minorHAnsi" w:cstheme="minorBidi"/>
                <w:bCs/>
                <w:sz w:val="21"/>
                <w:szCs w:val="21"/>
                <w:lang w:eastAsia="en-GB"/>
              </w:rPr>
              <w:t>lance was confirmed as £2,504.73 as of 17</w:t>
            </w:r>
            <w:r w:rsidRPr="001333A3">
              <w:rPr>
                <w:rFonts w:asciiTheme="minorHAnsi" w:eastAsiaTheme="minorEastAsia" w:hAnsiTheme="minorHAnsi" w:cstheme="minorBidi"/>
                <w:bCs/>
                <w:sz w:val="21"/>
                <w:szCs w:val="21"/>
                <w:vertAlign w:val="superscript"/>
                <w:lang w:eastAsia="en-GB"/>
              </w:rPr>
              <w:t>th</w:t>
            </w:r>
            <w:r>
              <w:rPr>
                <w:rFonts w:asciiTheme="minorHAnsi" w:eastAsiaTheme="minorEastAsia" w:hAnsiTheme="minorHAnsi" w:cstheme="minorBidi"/>
                <w:bCs/>
                <w:sz w:val="21"/>
                <w:szCs w:val="21"/>
                <w:lang w:eastAsia="en-GB"/>
              </w:rPr>
              <w:t xml:space="preserve"> June</w:t>
            </w:r>
            <w:r w:rsidRPr="00A75CDF">
              <w:rPr>
                <w:rFonts w:asciiTheme="minorHAnsi" w:eastAsiaTheme="minorEastAsia" w:hAnsiTheme="minorHAnsi" w:cstheme="minorBidi"/>
                <w:bCs/>
                <w:sz w:val="21"/>
                <w:szCs w:val="21"/>
                <w:lang w:eastAsia="en-GB"/>
              </w:rPr>
              <w:t xml:space="preserve"> 2016 and the Lloyds Business Instant Access account ba</w:t>
            </w:r>
            <w:r>
              <w:rPr>
                <w:rFonts w:asciiTheme="minorHAnsi" w:eastAsiaTheme="minorEastAsia" w:hAnsiTheme="minorHAnsi" w:cstheme="minorBidi"/>
                <w:bCs/>
                <w:sz w:val="21"/>
                <w:szCs w:val="21"/>
                <w:lang w:eastAsia="en-GB"/>
              </w:rPr>
              <w:t>lance was confirmed as £2,248.40 as of 17</w:t>
            </w:r>
            <w:r w:rsidRPr="001333A3">
              <w:rPr>
                <w:rFonts w:asciiTheme="minorHAnsi" w:eastAsiaTheme="minorEastAsia" w:hAnsiTheme="minorHAnsi" w:cstheme="minorBidi"/>
                <w:bCs/>
                <w:sz w:val="21"/>
                <w:szCs w:val="21"/>
                <w:vertAlign w:val="superscript"/>
                <w:lang w:eastAsia="en-GB"/>
              </w:rPr>
              <w:t>th</w:t>
            </w:r>
            <w:r>
              <w:rPr>
                <w:rFonts w:asciiTheme="minorHAnsi" w:eastAsiaTheme="minorEastAsia" w:hAnsiTheme="minorHAnsi" w:cstheme="minorBidi"/>
                <w:bCs/>
                <w:sz w:val="21"/>
                <w:szCs w:val="21"/>
                <w:lang w:eastAsia="en-GB"/>
              </w:rPr>
              <w:t xml:space="preserve"> June</w:t>
            </w:r>
            <w:r w:rsidRPr="00A75CDF">
              <w:rPr>
                <w:rFonts w:asciiTheme="minorHAnsi" w:eastAsiaTheme="minorEastAsia" w:hAnsiTheme="minorHAnsi" w:cstheme="minorBidi"/>
                <w:bCs/>
                <w:sz w:val="21"/>
                <w:szCs w:val="21"/>
                <w:lang w:eastAsia="en-GB"/>
              </w:rPr>
              <w:t xml:space="preserve"> 2016.</w:t>
            </w:r>
          </w:p>
          <w:p w:rsidR="001333A3" w:rsidRDefault="001333A3" w:rsidP="00A56F43">
            <w:pPr>
              <w:spacing w:after="0" w:line="240" w:lineRule="auto"/>
              <w:rPr>
                <w:rFonts w:asciiTheme="minorHAnsi" w:eastAsiaTheme="minorEastAsia" w:hAnsiTheme="minorHAnsi" w:cstheme="minorBidi"/>
                <w:bCs/>
                <w:sz w:val="21"/>
                <w:szCs w:val="21"/>
                <w:lang w:eastAsia="en-GB"/>
              </w:rPr>
            </w:pPr>
          </w:p>
          <w:p w:rsidR="001333A3" w:rsidRPr="00A75CDF" w:rsidRDefault="001333A3" w:rsidP="001333A3">
            <w:pPr>
              <w:spacing w:after="0"/>
              <w:rPr>
                <w:rFonts w:asciiTheme="minorHAnsi" w:eastAsiaTheme="minorEastAsia" w:hAnsiTheme="minorHAnsi" w:cstheme="minorBidi"/>
                <w:b/>
                <w:bCs/>
                <w:sz w:val="21"/>
                <w:szCs w:val="21"/>
                <w:u w:val="single"/>
                <w:lang w:eastAsia="en-GB"/>
              </w:rPr>
            </w:pPr>
            <w:r>
              <w:rPr>
                <w:rFonts w:asciiTheme="minorHAnsi" w:eastAsiaTheme="minorEastAsia" w:hAnsiTheme="minorHAnsi" w:cstheme="minorBidi"/>
                <w:b/>
                <w:bCs/>
                <w:sz w:val="21"/>
                <w:szCs w:val="21"/>
                <w:u w:val="single"/>
                <w:lang w:eastAsia="en-GB"/>
              </w:rPr>
              <w:t>Resolved 16/07/7.03</w:t>
            </w:r>
            <w:r w:rsidRPr="00A75CDF">
              <w:rPr>
                <w:rFonts w:asciiTheme="minorHAnsi" w:eastAsiaTheme="minorEastAsia" w:hAnsiTheme="minorHAnsi" w:cstheme="minorBidi"/>
                <w:b/>
                <w:bCs/>
                <w:sz w:val="21"/>
                <w:szCs w:val="21"/>
                <w:u w:val="single"/>
                <w:lang w:eastAsia="en-GB"/>
              </w:rPr>
              <w:t>.</w:t>
            </w:r>
          </w:p>
          <w:p w:rsidR="001333A3" w:rsidRPr="00A75CDF" w:rsidRDefault="001333A3" w:rsidP="001333A3">
            <w:pPr>
              <w:spacing w:after="240"/>
              <w:rPr>
                <w:rFonts w:asciiTheme="minorHAnsi" w:eastAsiaTheme="minorEastAsia" w:hAnsiTheme="minorHAnsi" w:cstheme="minorBidi"/>
                <w:bCs/>
                <w:sz w:val="21"/>
                <w:szCs w:val="21"/>
                <w:lang w:eastAsia="en-GB"/>
              </w:rPr>
            </w:pPr>
            <w:r w:rsidRPr="00A75CDF">
              <w:rPr>
                <w:rFonts w:asciiTheme="minorHAnsi" w:eastAsiaTheme="minorEastAsia" w:hAnsiTheme="minorHAnsi" w:cstheme="minorBidi"/>
                <w:bCs/>
                <w:sz w:val="21"/>
                <w:szCs w:val="21"/>
                <w:lang w:eastAsia="en-GB"/>
              </w:rPr>
              <w:t xml:space="preserve">That the Bank balances and reconciliation of payments &amp; receipts </w:t>
            </w:r>
            <w:r>
              <w:rPr>
                <w:rFonts w:asciiTheme="minorHAnsi" w:eastAsiaTheme="minorEastAsia" w:hAnsiTheme="minorHAnsi" w:cstheme="minorBidi"/>
                <w:bCs/>
                <w:sz w:val="21"/>
                <w:szCs w:val="21"/>
                <w:lang w:eastAsia="en-GB"/>
              </w:rPr>
              <w:t xml:space="preserve">for the Village Hall </w:t>
            </w:r>
            <w:r w:rsidRPr="00A75CDF">
              <w:rPr>
                <w:rFonts w:asciiTheme="minorHAnsi" w:eastAsiaTheme="minorEastAsia" w:hAnsiTheme="minorHAnsi" w:cstheme="minorBidi"/>
                <w:bCs/>
                <w:sz w:val="21"/>
                <w:szCs w:val="21"/>
                <w:lang w:eastAsia="en-GB"/>
              </w:rPr>
              <w:t xml:space="preserve">be received and adopted and initialled as such by the </w:t>
            </w:r>
            <w:r>
              <w:rPr>
                <w:rFonts w:asciiTheme="minorHAnsi" w:eastAsiaTheme="minorEastAsia" w:hAnsiTheme="minorHAnsi" w:cstheme="minorBidi"/>
                <w:bCs/>
                <w:sz w:val="21"/>
                <w:szCs w:val="21"/>
                <w:lang w:eastAsia="en-GB"/>
              </w:rPr>
              <w:t>Vice Chairman (NF</w:t>
            </w:r>
            <w:r w:rsidRPr="00A75CDF">
              <w:rPr>
                <w:rFonts w:asciiTheme="minorHAnsi" w:eastAsiaTheme="minorEastAsia" w:hAnsiTheme="minorHAnsi" w:cstheme="minorBidi"/>
                <w:bCs/>
                <w:sz w:val="21"/>
                <w:szCs w:val="21"/>
                <w:lang w:eastAsia="en-GB"/>
              </w:rPr>
              <w:t>)</w:t>
            </w:r>
            <w:r>
              <w:rPr>
                <w:rFonts w:asciiTheme="minorHAnsi" w:eastAsiaTheme="minorEastAsia" w:hAnsiTheme="minorHAnsi" w:cstheme="minorBidi"/>
                <w:bCs/>
                <w:sz w:val="21"/>
                <w:szCs w:val="21"/>
                <w:lang w:eastAsia="en-GB"/>
              </w:rPr>
              <w:t>, in the absence of the Chairman</w:t>
            </w:r>
            <w:r w:rsidRPr="00A75CDF">
              <w:rPr>
                <w:rFonts w:asciiTheme="minorHAnsi" w:eastAsiaTheme="minorEastAsia" w:hAnsiTheme="minorHAnsi" w:cstheme="minorBidi"/>
                <w:bCs/>
                <w:sz w:val="21"/>
                <w:szCs w:val="21"/>
                <w:lang w:eastAsia="en-GB"/>
              </w:rPr>
              <w:t>.</w:t>
            </w:r>
          </w:p>
          <w:p w:rsidR="00E17740" w:rsidRPr="00E17740" w:rsidRDefault="00E17740" w:rsidP="00E17740">
            <w:pPr>
              <w:spacing w:after="0"/>
              <w:rPr>
                <w:rFonts w:asciiTheme="minorHAnsi" w:eastAsiaTheme="minorHAnsi" w:hAnsiTheme="minorHAnsi" w:cs="Arial"/>
                <w:b/>
              </w:rPr>
            </w:pPr>
            <w:r w:rsidRPr="00E17740">
              <w:rPr>
                <w:rFonts w:asciiTheme="minorHAnsi" w:eastAsiaTheme="minorHAnsi" w:hAnsiTheme="minorHAnsi" w:cs="Arial"/>
                <w:b/>
              </w:rPr>
              <w:lastRenderedPageBreak/>
              <w:t>Review of the Council’s Standing Orders and Financial Regulations</w:t>
            </w:r>
          </w:p>
          <w:p w:rsidR="00E17740" w:rsidRPr="00E17740" w:rsidRDefault="00E17740" w:rsidP="00E17740">
            <w:pPr>
              <w:spacing w:after="0"/>
              <w:rPr>
                <w:rFonts w:asciiTheme="minorHAnsi" w:eastAsiaTheme="minorHAnsi" w:hAnsiTheme="minorHAnsi" w:cs="Arial"/>
                <w:b/>
                <w:u w:val="single"/>
              </w:rPr>
            </w:pPr>
            <w:r>
              <w:rPr>
                <w:rFonts w:asciiTheme="minorHAnsi" w:eastAsiaTheme="minorHAnsi" w:hAnsiTheme="minorHAnsi" w:cs="Arial"/>
                <w:b/>
                <w:u w:val="single"/>
              </w:rPr>
              <w:t>Resolved 16/07/7</w:t>
            </w:r>
            <w:r w:rsidRPr="00E17740">
              <w:rPr>
                <w:rFonts w:asciiTheme="minorHAnsi" w:eastAsiaTheme="minorHAnsi" w:hAnsiTheme="minorHAnsi" w:cs="Arial"/>
                <w:b/>
                <w:u w:val="single"/>
              </w:rPr>
              <w:t>.04</w:t>
            </w:r>
          </w:p>
          <w:p w:rsidR="00E17740" w:rsidRPr="00E17740" w:rsidRDefault="00E17740" w:rsidP="00E17740">
            <w:pPr>
              <w:spacing w:after="0"/>
              <w:rPr>
                <w:rFonts w:asciiTheme="minorHAnsi" w:eastAsiaTheme="minorHAnsi" w:hAnsiTheme="minorHAnsi" w:cs="Arial"/>
              </w:rPr>
            </w:pPr>
            <w:r w:rsidRPr="00E17740">
              <w:rPr>
                <w:rFonts w:asciiTheme="minorHAnsi" w:eastAsiaTheme="minorHAnsi" w:hAnsiTheme="minorHAnsi" w:cs="Arial"/>
              </w:rPr>
              <w:t xml:space="preserve">The revised and updated Standing Orders were approved and adopted by the Full Council, and were signed by the </w:t>
            </w:r>
            <w:r>
              <w:rPr>
                <w:rFonts w:asciiTheme="minorHAnsi" w:eastAsiaTheme="minorHAnsi" w:hAnsiTheme="minorHAnsi" w:cs="Arial"/>
              </w:rPr>
              <w:t>Vice Chairman (NF</w:t>
            </w:r>
            <w:r w:rsidRPr="00E17740">
              <w:rPr>
                <w:rFonts w:asciiTheme="minorHAnsi" w:eastAsiaTheme="minorHAnsi" w:hAnsiTheme="minorHAnsi" w:cs="Arial"/>
              </w:rPr>
              <w:t>)</w:t>
            </w:r>
            <w:r>
              <w:rPr>
                <w:rFonts w:asciiTheme="minorHAnsi" w:eastAsiaTheme="minorHAnsi" w:hAnsiTheme="minorHAnsi" w:cs="Arial"/>
              </w:rPr>
              <w:t>, in the absence of the Chairman</w:t>
            </w:r>
            <w:r w:rsidRPr="00E17740">
              <w:rPr>
                <w:rFonts w:asciiTheme="minorHAnsi" w:eastAsiaTheme="minorHAnsi" w:hAnsiTheme="minorHAnsi" w:cs="Arial"/>
              </w:rPr>
              <w:t>.</w:t>
            </w:r>
          </w:p>
          <w:p w:rsidR="00E17740" w:rsidRPr="00E17740" w:rsidRDefault="00E17740" w:rsidP="00E17740">
            <w:pPr>
              <w:spacing w:after="0"/>
              <w:rPr>
                <w:rFonts w:asciiTheme="minorHAnsi" w:eastAsiaTheme="minorHAnsi" w:hAnsiTheme="minorHAnsi" w:cs="Arial"/>
                <w:b/>
                <w:u w:val="single"/>
              </w:rPr>
            </w:pPr>
            <w:r>
              <w:rPr>
                <w:rFonts w:asciiTheme="minorHAnsi" w:eastAsiaTheme="minorHAnsi" w:hAnsiTheme="minorHAnsi" w:cs="Arial"/>
                <w:b/>
                <w:u w:val="single"/>
              </w:rPr>
              <w:t>Resolved 16/07/7</w:t>
            </w:r>
            <w:r w:rsidRPr="00E17740">
              <w:rPr>
                <w:rFonts w:asciiTheme="minorHAnsi" w:eastAsiaTheme="minorHAnsi" w:hAnsiTheme="minorHAnsi" w:cs="Arial"/>
                <w:b/>
                <w:u w:val="single"/>
              </w:rPr>
              <w:t>.05</w:t>
            </w:r>
          </w:p>
          <w:p w:rsidR="00E17740" w:rsidRPr="00E17740" w:rsidRDefault="00E17740" w:rsidP="00E17740">
            <w:pPr>
              <w:spacing w:after="0"/>
              <w:rPr>
                <w:rFonts w:asciiTheme="minorHAnsi" w:eastAsiaTheme="minorHAnsi" w:hAnsiTheme="minorHAnsi" w:cs="Arial"/>
              </w:rPr>
            </w:pPr>
            <w:r w:rsidRPr="00E17740">
              <w:rPr>
                <w:rFonts w:asciiTheme="minorHAnsi" w:eastAsiaTheme="minorHAnsi" w:hAnsiTheme="minorHAnsi" w:cs="Arial"/>
              </w:rPr>
              <w:t xml:space="preserve">The revised Model NALC Financial Regulations were approved and adopted by the Full Council, and were signed by the </w:t>
            </w:r>
            <w:r>
              <w:rPr>
                <w:rFonts w:asciiTheme="minorHAnsi" w:eastAsiaTheme="minorHAnsi" w:hAnsiTheme="minorHAnsi" w:cs="Arial"/>
              </w:rPr>
              <w:t>Vice Chairman (NF</w:t>
            </w:r>
            <w:r w:rsidRPr="00E17740">
              <w:rPr>
                <w:rFonts w:asciiTheme="minorHAnsi" w:eastAsiaTheme="minorHAnsi" w:hAnsiTheme="minorHAnsi" w:cs="Arial"/>
              </w:rPr>
              <w:t>)</w:t>
            </w:r>
            <w:r>
              <w:rPr>
                <w:rFonts w:asciiTheme="minorHAnsi" w:eastAsiaTheme="minorHAnsi" w:hAnsiTheme="minorHAnsi" w:cs="Arial"/>
              </w:rPr>
              <w:t>, in the absence of the Chairman</w:t>
            </w:r>
            <w:r w:rsidRPr="00E17740">
              <w:rPr>
                <w:rFonts w:asciiTheme="minorHAnsi" w:eastAsiaTheme="minorHAnsi" w:hAnsiTheme="minorHAnsi" w:cs="Arial"/>
              </w:rPr>
              <w:t>.</w:t>
            </w:r>
          </w:p>
          <w:p w:rsidR="001333A3" w:rsidRDefault="001333A3" w:rsidP="00A56F43">
            <w:pPr>
              <w:spacing w:after="0" w:line="240" w:lineRule="auto"/>
              <w:rPr>
                <w:rFonts w:asciiTheme="minorHAnsi" w:eastAsiaTheme="minorEastAsia" w:hAnsiTheme="minorHAnsi" w:cstheme="minorBidi"/>
                <w:bCs/>
                <w:sz w:val="21"/>
                <w:szCs w:val="21"/>
                <w:lang w:eastAsia="en-GB"/>
              </w:rPr>
            </w:pPr>
          </w:p>
          <w:p w:rsidR="00B352A4" w:rsidRDefault="00B352A4" w:rsidP="00A56F43">
            <w:pPr>
              <w:spacing w:after="0" w:line="240" w:lineRule="auto"/>
              <w:rPr>
                <w:rFonts w:asciiTheme="minorHAnsi" w:eastAsiaTheme="minorEastAsia" w:hAnsiTheme="minorHAnsi" w:cstheme="minorBidi"/>
                <w:b/>
                <w:bCs/>
                <w:sz w:val="21"/>
                <w:szCs w:val="21"/>
                <w:lang w:eastAsia="en-GB"/>
              </w:rPr>
            </w:pPr>
            <w:r>
              <w:rPr>
                <w:rFonts w:asciiTheme="minorHAnsi" w:eastAsiaTheme="minorEastAsia" w:hAnsiTheme="minorHAnsi" w:cstheme="minorBidi"/>
                <w:b/>
                <w:bCs/>
                <w:sz w:val="21"/>
                <w:szCs w:val="21"/>
                <w:lang w:eastAsia="en-GB"/>
              </w:rPr>
              <w:t>Asset Register and Risk Assessment</w:t>
            </w:r>
          </w:p>
          <w:p w:rsidR="00B352A4" w:rsidRDefault="00B352A4" w:rsidP="00A56F43">
            <w:pPr>
              <w:spacing w:after="0" w:line="240" w:lineRule="auto"/>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The Clerk is to liaise with Cllr. Foster and Cllr. Osborn to establish and update the Council’s assets and land ownership, to update the Asset Register for the next meeting. Once the assets are updated and correct the Clerk will carry out quarterly Risk Assessments on the assets.</w:t>
            </w:r>
          </w:p>
          <w:p w:rsidR="00B352A4" w:rsidRDefault="00B352A4" w:rsidP="00A56F43">
            <w:pPr>
              <w:spacing w:after="0" w:line="240" w:lineRule="auto"/>
              <w:rPr>
                <w:rFonts w:asciiTheme="minorHAnsi" w:eastAsiaTheme="minorEastAsia" w:hAnsiTheme="minorHAnsi" w:cstheme="minorBidi"/>
                <w:bCs/>
                <w:sz w:val="21"/>
                <w:szCs w:val="21"/>
                <w:lang w:eastAsia="en-GB"/>
              </w:rPr>
            </w:pPr>
          </w:p>
          <w:p w:rsidR="00B352A4" w:rsidRPr="00B352A4" w:rsidRDefault="00B352A4" w:rsidP="00B352A4">
            <w:pPr>
              <w:spacing w:after="0"/>
              <w:rPr>
                <w:rFonts w:asciiTheme="minorHAnsi" w:eastAsiaTheme="minorHAnsi" w:hAnsiTheme="minorHAnsi" w:cs="Arial"/>
                <w:b/>
              </w:rPr>
            </w:pPr>
            <w:r w:rsidRPr="00B352A4">
              <w:rPr>
                <w:rFonts w:asciiTheme="minorHAnsi" w:eastAsiaTheme="minorHAnsi" w:hAnsiTheme="minorHAnsi" w:cs="Arial"/>
                <w:b/>
              </w:rPr>
              <w:t>Review of Effectiveness of Internal Audit Procedure &amp; Financial Risk Assessment</w:t>
            </w:r>
          </w:p>
          <w:p w:rsidR="00B352A4" w:rsidRPr="00B352A4" w:rsidRDefault="00B352A4" w:rsidP="00B352A4">
            <w:pPr>
              <w:spacing w:after="0"/>
              <w:rPr>
                <w:rFonts w:asciiTheme="minorHAnsi" w:eastAsiaTheme="minorHAnsi" w:hAnsiTheme="minorHAnsi" w:cs="Arial"/>
                <w:b/>
                <w:u w:val="single"/>
              </w:rPr>
            </w:pPr>
            <w:r>
              <w:rPr>
                <w:rFonts w:asciiTheme="minorHAnsi" w:eastAsiaTheme="minorHAnsi" w:hAnsiTheme="minorHAnsi" w:cs="Arial"/>
                <w:b/>
                <w:u w:val="single"/>
              </w:rPr>
              <w:t>Resolved 16/07/7</w:t>
            </w:r>
            <w:r w:rsidRPr="00B352A4">
              <w:rPr>
                <w:rFonts w:asciiTheme="minorHAnsi" w:eastAsiaTheme="minorHAnsi" w:hAnsiTheme="minorHAnsi" w:cs="Arial"/>
                <w:b/>
                <w:u w:val="single"/>
              </w:rPr>
              <w:t>.06</w:t>
            </w:r>
          </w:p>
          <w:p w:rsidR="00B352A4" w:rsidRPr="00B352A4" w:rsidRDefault="00B352A4" w:rsidP="00B352A4">
            <w:pPr>
              <w:spacing w:after="0"/>
              <w:rPr>
                <w:rFonts w:asciiTheme="minorHAnsi" w:eastAsiaTheme="minorHAnsi" w:hAnsiTheme="minorHAnsi" w:cs="Arial"/>
              </w:rPr>
            </w:pPr>
            <w:r w:rsidRPr="00B352A4">
              <w:rPr>
                <w:rFonts w:asciiTheme="minorHAnsi" w:eastAsiaTheme="minorHAnsi" w:hAnsiTheme="minorHAnsi" w:cs="Arial"/>
              </w:rPr>
              <w:t xml:space="preserve">The Internal Audit Procedure was fully reviewed and it was agreed to continue with the current Internal Auditor, </w:t>
            </w:r>
            <w:r>
              <w:rPr>
                <w:rFonts w:asciiTheme="minorHAnsi" w:eastAsiaTheme="minorHAnsi" w:hAnsiTheme="minorHAnsi" w:cs="Arial"/>
              </w:rPr>
              <w:t>David Goodman</w:t>
            </w:r>
            <w:r w:rsidRPr="00B352A4">
              <w:rPr>
                <w:rFonts w:asciiTheme="minorHAnsi" w:eastAsiaTheme="minorHAnsi" w:hAnsiTheme="minorHAnsi" w:cs="Arial"/>
              </w:rPr>
              <w:t xml:space="preserve"> for the financial year 2016-17.</w:t>
            </w:r>
          </w:p>
          <w:p w:rsidR="00B352A4" w:rsidRPr="00B352A4" w:rsidRDefault="00B352A4" w:rsidP="00B352A4">
            <w:pPr>
              <w:spacing w:after="0"/>
              <w:rPr>
                <w:rFonts w:asciiTheme="minorHAnsi" w:eastAsiaTheme="minorHAnsi" w:hAnsiTheme="minorHAnsi" w:cs="Arial"/>
              </w:rPr>
            </w:pPr>
          </w:p>
          <w:p w:rsidR="00B352A4" w:rsidRPr="00B352A4" w:rsidRDefault="00B352A4" w:rsidP="00B352A4">
            <w:pPr>
              <w:spacing w:after="0"/>
              <w:rPr>
                <w:rFonts w:asciiTheme="minorHAnsi" w:eastAsiaTheme="minorHAnsi" w:hAnsiTheme="minorHAnsi" w:cs="Arial"/>
                <w:b/>
                <w:u w:val="single"/>
              </w:rPr>
            </w:pPr>
            <w:r>
              <w:rPr>
                <w:rFonts w:asciiTheme="minorHAnsi" w:eastAsiaTheme="minorHAnsi" w:hAnsiTheme="minorHAnsi" w:cs="Arial"/>
                <w:b/>
                <w:u w:val="single"/>
              </w:rPr>
              <w:t>Resolved 16/07/7</w:t>
            </w:r>
            <w:r w:rsidRPr="00B352A4">
              <w:rPr>
                <w:rFonts w:asciiTheme="minorHAnsi" w:eastAsiaTheme="minorHAnsi" w:hAnsiTheme="minorHAnsi" w:cs="Arial"/>
                <w:b/>
                <w:u w:val="single"/>
              </w:rPr>
              <w:t>.07</w:t>
            </w:r>
          </w:p>
          <w:p w:rsidR="00B352A4" w:rsidRPr="00B352A4" w:rsidRDefault="00B352A4" w:rsidP="00B352A4">
            <w:pPr>
              <w:spacing w:after="0"/>
              <w:rPr>
                <w:rFonts w:asciiTheme="minorHAnsi" w:eastAsiaTheme="minorHAnsi" w:hAnsiTheme="minorHAnsi" w:cs="Arial"/>
              </w:rPr>
            </w:pPr>
            <w:r w:rsidRPr="00B352A4">
              <w:rPr>
                <w:rFonts w:asciiTheme="minorHAnsi" w:eastAsiaTheme="minorHAnsi" w:hAnsiTheme="minorHAnsi" w:cs="Arial"/>
              </w:rPr>
              <w:t xml:space="preserve">The Financial Risk Assessment for the financial year 2016-17 was reviewed and adopted by the Full Council and signed by the </w:t>
            </w:r>
            <w:r>
              <w:rPr>
                <w:rFonts w:asciiTheme="minorHAnsi" w:eastAsiaTheme="minorHAnsi" w:hAnsiTheme="minorHAnsi" w:cs="Arial"/>
              </w:rPr>
              <w:t>Vice Chairman (NF</w:t>
            </w:r>
            <w:r w:rsidRPr="00B352A4">
              <w:rPr>
                <w:rFonts w:asciiTheme="minorHAnsi" w:eastAsiaTheme="minorHAnsi" w:hAnsiTheme="minorHAnsi" w:cs="Arial"/>
              </w:rPr>
              <w:t>)</w:t>
            </w:r>
            <w:r>
              <w:rPr>
                <w:rFonts w:asciiTheme="minorHAnsi" w:eastAsiaTheme="minorHAnsi" w:hAnsiTheme="minorHAnsi" w:cs="Arial"/>
              </w:rPr>
              <w:t>, in the absence of the Chairman</w:t>
            </w:r>
            <w:r w:rsidRPr="00B352A4">
              <w:rPr>
                <w:rFonts w:asciiTheme="minorHAnsi" w:eastAsiaTheme="minorHAnsi" w:hAnsiTheme="minorHAnsi" w:cs="Arial"/>
              </w:rPr>
              <w:t>.</w:t>
            </w:r>
          </w:p>
          <w:p w:rsidR="00B352A4" w:rsidRDefault="00B352A4" w:rsidP="00A56F43">
            <w:pPr>
              <w:spacing w:after="0" w:line="240" w:lineRule="auto"/>
              <w:rPr>
                <w:rFonts w:asciiTheme="minorHAnsi" w:eastAsiaTheme="minorEastAsia" w:hAnsiTheme="minorHAnsi" w:cstheme="minorBidi"/>
                <w:bCs/>
                <w:sz w:val="21"/>
                <w:szCs w:val="21"/>
                <w:lang w:eastAsia="en-GB"/>
              </w:rPr>
            </w:pPr>
          </w:p>
          <w:p w:rsidR="007A237C" w:rsidRPr="007A237C" w:rsidRDefault="007A237C" w:rsidP="007A237C">
            <w:pPr>
              <w:spacing w:after="0"/>
              <w:rPr>
                <w:rFonts w:asciiTheme="minorHAnsi" w:eastAsiaTheme="minorHAnsi" w:hAnsiTheme="minorHAnsi" w:cs="Arial"/>
                <w:b/>
              </w:rPr>
            </w:pPr>
            <w:r w:rsidRPr="007A237C">
              <w:rPr>
                <w:rFonts w:asciiTheme="minorHAnsi" w:eastAsiaTheme="minorHAnsi" w:hAnsiTheme="minorHAnsi" w:cs="Arial"/>
                <w:b/>
              </w:rPr>
              <w:t>NJC Clerks Salary Pay Scales Increase 2016-18</w:t>
            </w:r>
          </w:p>
          <w:p w:rsidR="007A237C" w:rsidRPr="007A237C" w:rsidRDefault="007A237C" w:rsidP="007A237C">
            <w:pPr>
              <w:spacing w:after="0"/>
              <w:rPr>
                <w:rFonts w:asciiTheme="minorHAnsi" w:eastAsiaTheme="minorHAnsi" w:hAnsiTheme="minorHAnsi" w:cs="Arial"/>
              </w:rPr>
            </w:pPr>
            <w:r w:rsidRPr="007A237C">
              <w:rPr>
                <w:rFonts w:asciiTheme="minorHAnsi" w:eastAsiaTheme="minorHAnsi" w:hAnsiTheme="minorHAnsi" w:cs="Arial"/>
              </w:rPr>
              <w:t>The Clerk advised that NALC had approved the new NJC Pay Scales for Clerks for 2016-18 and her SCP Point had increased from £10.527 to £10.632 per hour, backdated from April 2016.</w:t>
            </w:r>
          </w:p>
          <w:p w:rsidR="007A237C" w:rsidRPr="007A237C" w:rsidRDefault="007A237C" w:rsidP="007A237C">
            <w:pPr>
              <w:spacing w:after="0"/>
              <w:rPr>
                <w:rFonts w:asciiTheme="minorHAnsi" w:eastAsiaTheme="minorHAnsi" w:hAnsiTheme="minorHAnsi" w:cs="Arial"/>
              </w:rPr>
            </w:pPr>
          </w:p>
          <w:p w:rsidR="007A237C" w:rsidRPr="007A237C" w:rsidRDefault="007A237C" w:rsidP="007A237C">
            <w:pPr>
              <w:spacing w:after="0"/>
              <w:rPr>
                <w:rFonts w:asciiTheme="minorHAnsi" w:eastAsiaTheme="minorHAnsi" w:hAnsiTheme="minorHAnsi" w:cs="Arial"/>
              </w:rPr>
            </w:pPr>
            <w:r w:rsidRPr="007A237C">
              <w:rPr>
                <w:rFonts w:asciiTheme="minorHAnsi" w:eastAsiaTheme="minorHAnsi" w:hAnsiTheme="minorHAnsi" w:cs="Arial"/>
              </w:rPr>
              <w:t>The Clerk also advised that per her contract every April she should receive annual increments of one point per annum until reaching the maximum of the scale. For the last year she had not received an increase, and neither had she received an increase this April, and therefore she requests that her salary be increased from SCP 22 to SCP 23 (£10.944 per hour), with effect from April 2016, backdated.</w:t>
            </w:r>
          </w:p>
          <w:p w:rsidR="007A237C" w:rsidRPr="007A237C" w:rsidRDefault="007A237C" w:rsidP="007A237C">
            <w:pPr>
              <w:spacing w:after="0"/>
              <w:rPr>
                <w:rFonts w:asciiTheme="minorHAnsi" w:eastAsiaTheme="minorHAnsi" w:hAnsiTheme="minorHAnsi" w:cs="Arial"/>
              </w:rPr>
            </w:pPr>
          </w:p>
          <w:p w:rsidR="007A237C" w:rsidRPr="007A237C" w:rsidRDefault="007A237C" w:rsidP="007A237C">
            <w:pPr>
              <w:spacing w:after="0"/>
              <w:rPr>
                <w:rFonts w:asciiTheme="minorHAnsi" w:eastAsiaTheme="minorHAnsi" w:hAnsiTheme="minorHAnsi" w:cs="Arial"/>
                <w:b/>
                <w:u w:val="single"/>
              </w:rPr>
            </w:pPr>
            <w:r>
              <w:rPr>
                <w:rFonts w:asciiTheme="minorHAnsi" w:eastAsiaTheme="minorHAnsi" w:hAnsiTheme="minorHAnsi" w:cs="Arial"/>
                <w:b/>
                <w:u w:val="single"/>
              </w:rPr>
              <w:t>Resolved 16/07/7</w:t>
            </w:r>
            <w:r w:rsidRPr="007A237C">
              <w:rPr>
                <w:rFonts w:asciiTheme="minorHAnsi" w:eastAsiaTheme="minorHAnsi" w:hAnsiTheme="minorHAnsi" w:cs="Arial"/>
                <w:b/>
                <w:u w:val="single"/>
              </w:rPr>
              <w:t>.08</w:t>
            </w:r>
          </w:p>
          <w:p w:rsidR="007A237C" w:rsidRDefault="007A237C" w:rsidP="007A237C">
            <w:pPr>
              <w:spacing w:after="0"/>
              <w:rPr>
                <w:rFonts w:asciiTheme="minorHAnsi" w:eastAsiaTheme="minorHAnsi" w:hAnsiTheme="minorHAnsi" w:cs="Arial"/>
              </w:rPr>
            </w:pPr>
            <w:r w:rsidRPr="007A237C">
              <w:rPr>
                <w:rFonts w:asciiTheme="minorHAnsi" w:eastAsiaTheme="minorHAnsi" w:hAnsiTheme="minorHAnsi" w:cs="Arial"/>
              </w:rPr>
              <w:t>It was agreed to increase the Clerks salary in line with the new NJC pay scales and to increase her salary to SCP 23, backdated from April 2016.</w:t>
            </w:r>
          </w:p>
          <w:p w:rsidR="003C2A4B" w:rsidRDefault="003C2A4B" w:rsidP="007A237C">
            <w:pPr>
              <w:spacing w:after="0"/>
              <w:rPr>
                <w:rFonts w:asciiTheme="minorHAnsi" w:eastAsiaTheme="minorHAnsi" w:hAnsiTheme="minorHAnsi" w:cs="Arial"/>
              </w:rPr>
            </w:pPr>
          </w:p>
          <w:p w:rsidR="003C2A4B" w:rsidRDefault="003C2A4B" w:rsidP="003C2A4B">
            <w:pPr>
              <w:spacing w:after="0" w:line="240" w:lineRule="auto"/>
              <w:rPr>
                <w:b/>
                <w:bCs/>
              </w:rPr>
            </w:pPr>
            <w:r>
              <w:rPr>
                <w:b/>
                <w:bCs/>
              </w:rPr>
              <w:t>Highways Issues</w:t>
            </w:r>
          </w:p>
          <w:p w:rsidR="003C2A4B" w:rsidRDefault="003C2A4B" w:rsidP="003C2A4B">
            <w:pPr>
              <w:spacing w:after="0" w:line="240" w:lineRule="auto"/>
              <w:rPr>
                <w:b/>
                <w:bCs/>
              </w:rPr>
            </w:pPr>
            <w:r>
              <w:rPr>
                <w:b/>
                <w:bCs/>
              </w:rPr>
              <w:t>Traffic Calming</w:t>
            </w:r>
          </w:p>
          <w:p w:rsidR="003C2A4B" w:rsidRDefault="003C2A4B" w:rsidP="003C2A4B">
            <w:pPr>
              <w:spacing w:after="0" w:line="240" w:lineRule="auto"/>
              <w:rPr>
                <w:bCs/>
              </w:rPr>
            </w:pPr>
            <w:r>
              <w:rPr>
                <w:bCs/>
              </w:rPr>
              <w:t xml:space="preserve">Cllr. Harvey confirmed that Cllr. Waters had agreed to pre-fund the planning and design of the traffic calming scheme from Red Lodge to Worlington, the scheme is to be agreed at Planning and will take approximately two months. The Barton Mills and Freckenham ends of the village are ongoing, with no decisions made yet. Highways are to do a </w:t>
            </w:r>
            <w:r w:rsidR="00BD2E60">
              <w:rPr>
                <w:bCs/>
              </w:rPr>
              <w:t>7-day</w:t>
            </w:r>
            <w:r>
              <w:rPr>
                <w:bCs/>
              </w:rPr>
              <w:t xml:space="preserve"> seat survey </w:t>
            </w:r>
            <w:r>
              <w:rPr>
                <w:bCs/>
              </w:rPr>
              <w:lastRenderedPageBreak/>
              <w:t>at Barton Mills and Freckenham entrances. The Police have been out doing checks.</w:t>
            </w:r>
          </w:p>
          <w:p w:rsidR="003C2A4B" w:rsidRDefault="003C2A4B" w:rsidP="003C2A4B">
            <w:pPr>
              <w:spacing w:after="0" w:line="240" w:lineRule="auto"/>
              <w:rPr>
                <w:bCs/>
              </w:rPr>
            </w:pPr>
          </w:p>
          <w:p w:rsidR="003C2A4B" w:rsidRPr="003C2A4B" w:rsidRDefault="003C2A4B" w:rsidP="003C2A4B">
            <w:pPr>
              <w:spacing w:after="0" w:line="240" w:lineRule="auto"/>
              <w:rPr>
                <w:b/>
                <w:bCs/>
              </w:rPr>
            </w:pPr>
            <w:r>
              <w:rPr>
                <w:b/>
                <w:bCs/>
              </w:rPr>
              <w:t>Correspondence</w:t>
            </w:r>
          </w:p>
          <w:p w:rsidR="003C2A4B" w:rsidRDefault="003C2A4B" w:rsidP="007A237C">
            <w:pPr>
              <w:spacing w:after="0"/>
              <w:rPr>
                <w:rFonts w:asciiTheme="minorHAnsi" w:eastAsiaTheme="minorHAnsi" w:hAnsiTheme="minorHAnsi" w:cs="Arial"/>
              </w:rPr>
            </w:pPr>
            <w:r>
              <w:rPr>
                <w:rFonts w:asciiTheme="minorHAnsi" w:eastAsiaTheme="minorHAnsi" w:hAnsiTheme="minorHAnsi" w:cs="Arial"/>
              </w:rPr>
              <w:t>None.</w:t>
            </w:r>
          </w:p>
          <w:p w:rsidR="003C2A4B" w:rsidRDefault="003C2A4B" w:rsidP="007A237C">
            <w:pPr>
              <w:spacing w:after="0"/>
              <w:rPr>
                <w:rFonts w:asciiTheme="minorHAnsi" w:eastAsiaTheme="minorHAnsi" w:hAnsiTheme="minorHAnsi" w:cs="Arial"/>
              </w:rPr>
            </w:pPr>
          </w:p>
          <w:p w:rsidR="003C2A4B" w:rsidRDefault="003C2A4B" w:rsidP="007A237C">
            <w:pPr>
              <w:spacing w:after="0"/>
              <w:rPr>
                <w:rFonts w:asciiTheme="minorHAnsi" w:eastAsiaTheme="minorHAnsi" w:hAnsiTheme="minorHAnsi" w:cs="Arial"/>
                <w:b/>
              </w:rPr>
            </w:pPr>
            <w:r>
              <w:rPr>
                <w:rFonts w:asciiTheme="minorHAnsi" w:eastAsiaTheme="minorHAnsi" w:hAnsiTheme="minorHAnsi" w:cs="Arial"/>
                <w:b/>
              </w:rPr>
              <w:t>Village Hall</w:t>
            </w:r>
          </w:p>
          <w:p w:rsidR="003C2A4B" w:rsidRPr="007A237C" w:rsidRDefault="003C2A4B" w:rsidP="007A237C">
            <w:pPr>
              <w:spacing w:after="0"/>
              <w:rPr>
                <w:rFonts w:asciiTheme="minorHAnsi" w:eastAsiaTheme="minorHAnsi" w:hAnsiTheme="minorHAnsi" w:cs="Arial"/>
                <w:b/>
              </w:rPr>
            </w:pPr>
            <w:r>
              <w:rPr>
                <w:rFonts w:asciiTheme="minorHAnsi" w:eastAsiaTheme="minorHAnsi" w:hAnsiTheme="minorHAnsi" w:cs="Arial"/>
                <w:b/>
              </w:rPr>
              <w:t>Election of Chairman</w:t>
            </w:r>
          </w:p>
          <w:p w:rsidR="007A237C" w:rsidRDefault="000B7680" w:rsidP="00A56F43">
            <w:pPr>
              <w:spacing w:after="0" w:line="240" w:lineRule="auto"/>
              <w:rPr>
                <w:rFonts w:asciiTheme="minorHAnsi" w:eastAsiaTheme="minorEastAsia" w:hAnsiTheme="minorHAnsi" w:cstheme="minorBidi"/>
                <w:bCs/>
                <w:sz w:val="21"/>
                <w:szCs w:val="21"/>
                <w:lang w:eastAsia="en-GB"/>
              </w:rPr>
            </w:pPr>
            <w:r>
              <w:rPr>
                <w:rFonts w:asciiTheme="minorHAnsi" w:eastAsiaTheme="minorEastAsia" w:hAnsiTheme="minorHAnsi" w:cstheme="minorBidi"/>
                <w:bCs/>
                <w:sz w:val="21"/>
                <w:szCs w:val="21"/>
                <w:lang w:eastAsia="en-GB"/>
              </w:rPr>
              <w:t>Cllr. Foster read out a statement on behalf of the VH Committee; We are of the opinion that electing a Chairman is not necessary. Since the Village Hall accounts have been sorted out, new signatories have been added. Only one of these (myself), is on the VHC, the other two are Parish Councillors. This means that any monies we wish to obtain in the future have to be bought before the Council, we could not spend funds as and when we like. Added to this fact that two of the volunteers on the VHC are also Parish Councillors, we really do not see the need to complicate matters, when all we are doing as volunteers is trying to make a success of the hall.</w:t>
            </w:r>
          </w:p>
          <w:p w:rsidR="000B7680" w:rsidRDefault="000B7680" w:rsidP="00A56F43">
            <w:pPr>
              <w:spacing w:after="0" w:line="240" w:lineRule="auto"/>
              <w:rPr>
                <w:rFonts w:asciiTheme="minorHAnsi" w:eastAsiaTheme="minorEastAsia" w:hAnsiTheme="minorHAnsi" w:cstheme="minorBidi"/>
                <w:bCs/>
                <w:sz w:val="21"/>
                <w:szCs w:val="21"/>
                <w:lang w:eastAsia="en-GB"/>
              </w:rPr>
            </w:pPr>
          </w:p>
          <w:p w:rsidR="000B7680" w:rsidRPr="000B7680" w:rsidRDefault="000B7680" w:rsidP="00A56F43">
            <w:pPr>
              <w:spacing w:after="0" w:line="240" w:lineRule="auto"/>
              <w:rPr>
                <w:rFonts w:asciiTheme="minorHAnsi" w:eastAsiaTheme="minorEastAsia" w:hAnsiTheme="minorHAnsi" w:cstheme="minorBidi"/>
                <w:b/>
                <w:bCs/>
                <w:sz w:val="21"/>
                <w:szCs w:val="21"/>
                <w:lang w:eastAsia="en-GB"/>
              </w:rPr>
            </w:pPr>
            <w:r>
              <w:rPr>
                <w:rFonts w:asciiTheme="minorHAnsi" w:eastAsiaTheme="minorEastAsia" w:hAnsiTheme="minorHAnsi" w:cstheme="minorBidi"/>
                <w:b/>
                <w:bCs/>
                <w:sz w:val="21"/>
                <w:szCs w:val="21"/>
                <w:lang w:eastAsia="en-GB"/>
              </w:rPr>
              <w:t>Water Rates &amp; Utility Bills Review</w:t>
            </w:r>
          </w:p>
        </w:tc>
        <w:tc>
          <w:tcPr>
            <w:tcW w:w="992" w:type="dxa"/>
            <w:tcBorders>
              <w:left w:val="single" w:sz="4" w:space="0" w:color="auto"/>
            </w:tcBorders>
            <w:shd w:val="clear" w:color="auto" w:fill="auto"/>
          </w:tcPr>
          <w:p w:rsidR="00031E08" w:rsidRDefault="00031E08"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r>
              <w:t>NF</w:t>
            </w: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r>
              <w:t>NF</w:t>
            </w: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CD584A" w:rsidRDefault="00CD584A" w:rsidP="00120F53">
            <w:pPr>
              <w:spacing w:after="0" w:line="240" w:lineRule="auto"/>
            </w:pPr>
          </w:p>
          <w:p w:rsidR="009471DF" w:rsidRDefault="00CD584A" w:rsidP="00120F53">
            <w:pPr>
              <w:spacing w:after="0" w:line="240" w:lineRule="auto"/>
            </w:pPr>
            <w:r>
              <w:t>Clerk/</w:t>
            </w:r>
          </w:p>
          <w:p w:rsidR="00CD584A" w:rsidRPr="00F039C2" w:rsidRDefault="00CD584A" w:rsidP="00120F53">
            <w:pPr>
              <w:spacing w:after="0" w:line="240" w:lineRule="auto"/>
            </w:pPr>
            <w:r>
              <w:t>NF/RO</w:t>
            </w:r>
          </w:p>
        </w:tc>
      </w:tr>
      <w:tr w:rsidR="00157260" w:rsidTr="00120F53">
        <w:trPr>
          <w:trHeight w:val="1861"/>
        </w:trPr>
        <w:tc>
          <w:tcPr>
            <w:tcW w:w="1384" w:type="dxa"/>
            <w:tcBorders>
              <w:right w:val="single" w:sz="4" w:space="0" w:color="auto"/>
            </w:tcBorders>
            <w:shd w:val="clear" w:color="auto" w:fill="auto"/>
          </w:tcPr>
          <w:p w:rsidR="000034EF" w:rsidRDefault="000034EF"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r>
              <w:rPr>
                <w:b/>
              </w:rPr>
              <w:t>16/07/11</w:t>
            </w:r>
          </w:p>
          <w:p w:rsidR="0078325A" w:rsidRDefault="0078325A" w:rsidP="00120F53">
            <w:pPr>
              <w:spacing w:after="0" w:line="240" w:lineRule="auto"/>
              <w:rPr>
                <w:b/>
              </w:rPr>
            </w:pPr>
            <w:r>
              <w:rPr>
                <w:b/>
              </w:rPr>
              <w:t>16/07/11.1</w:t>
            </w: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r>
              <w:rPr>
                <w:b/>
              </w:rPr>
              <w:t>16/07/11.2</w:t>
            </w: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p>
          <w:p w:rsidR="0078325A" w:rsidRDefault="0078325A" w:rsidP="00120F53">
            <w:pPr>
              <w:spacing w:after="0" w:line="240" w:lineRule="auto"/>
              <w:rPr>
                <w:b/>
              </w:rPr>
            </w:pPr>
            <w:r>
              <w:rPr>
                <w:b/>
              </w:rPr>
              <w:t>16/07/11.3</w:t>
            </w:r>
          </w:p>
          <w:p w:rsidR="0078325A" w:rsidRDefault="0078325A" w:rsidP="00120F53">
            <w:pPr>
              <w:spacing w:after="0" w:line="240" w:lineRule="auto"/>
              <w:rPr>
                <w:b/>
              </w:rPr>
            </w:pPr>
          </w:p>
        </w:tc>
        <w:tc>
          <w:tcPr>
            <w:tcW w:w="8505" w:type="dxa"/>
            <w:tcBorders>
              <w:left w:val="single" w:sz="4" w:space="0" w:color="auto"/>
              <w:right w:val="single" w:sz="4" w:space="0" w:color="auto"/>
            </w:tcBorders>
            <w:shd w:val="clear" w:color="auto" w:fill="auto"/>
          </w:tcPr>
          <w:p w:rsidR="000034EF" w:rsidRDefault="0078325A" w:rsidP="00A56F43">
            <w:r>
              <w:t xml:space="preserve">The Clerk is to look into the installation of a Water Meter at the VH to bring down the water rates. She is also to look into the Electricity tariffs and the cost of oil, and possibly joining the Worlington Oil Club. </w:t>
            </w:r>
          </w:p>
          <w:p w:rsidR="0078325A" w:rsidRDefault="0078325A" w:rsidP="00A56F43">
            <w:r>
              <w:t>The Clerk was also asked to look into Solar Panel schemes for the Village Hall.</w:t>
            </w:r>
          </w:p>
          <w:p w:rsidR="0078325A" w:rsidRDefault="0078325A" w:rsidP="0078325A">
            <w:pPr>
              <w:spacing w:after="0"/>
              <w:rPr>
                <w:b/>
              </w:rPr>
            </w:pPr>
            <w:r>
              <w:rPr>
                <w:b/>
              </w:rPr>
              <w:t>Parish Matters</w:t>
            </w:r>
          </w:p>
          <w:p w:rsidR="0078325A" w:rsidRDefault="0078325A" w:rsidP="0078325A">
            <w:pPr>
              <w:spacing w:after="0"/>
              <w:rPr>
                <w:b/>
              </w:rPr>
            </w:pPr>
            <w:r>
              <w:rPr>
                <w:b/>
              </w:rPr>
              <w:t>Defibrillator</w:t>
            </w:r>
          </w:p>
          <w:p w:rsidR="0078325A" w:rsidRDefault="0078325A" w:rsidP="00A56F43">
            <w:r>
              <w:t>Deferred to the September agenda.</w:t>
            </w:r>
          </w:p>
          <w:p w:rsidR="0078325A" w:rsidRDefault="0078325A" w:rsidP="0078325A">
            <w:pPr>
              <w:spacing w:after="0"/>
              <w:rPr>
                <w:b/>
              </w:rPr>
            </w:pPr>
            <w:r>
              <w:rPr>
                <w:b/>
              </w:rPr>
              <w:t>Village Sign</w:t>
            </w:r>
          </w:p>
          <w:p w:rsidR="0078325A" w:rsidRDefault="0078325A" w:rsidP="0078325A">
            <w:pPr>
              <w:spacing w:after="0"/>
            </w:pPr>
            <w:r>
              <w:t>Deferred to the September agenda.</w:t>
            </w:r>
          </w:p>
          <w:p w:rsidR="00A50B1D" w:rsidRDefault="00A50B1D" w:rsidP="0078325A">
            <w:pPr>
              <w:spacing w:after="0"/>
            </w:pPr>
          </w:p>
          <w:p w:rsidR="0078325A" w:rsidRDefault="0078325A" w:rsidP="0078325A">
            <w:pPr>
              <w:spacing w:after="0"/>
              <w:rPr>
                <w:b/>
              </w:rPr>
            </w:pPr>
            <w:r>
              <w:rPr>
                <w:b/>
              </w:rPr>
              <w:t>PC Land Ownership</w:t>
            </w:r>
          </w:p>
          <w:p w:rsidR="0078325A" w:rsidRPr="0078325A" w:rsidRDefault="0078325A" w:rsidP="0078325A">
            <w:pPr>
              <w:spacing w:after="0"/>
            </w:pPr>
            <w:r>
              <w:t>The Clerk is to liaise with Cllr. Osborn regarding Title Deeds and Land Registry documents received from the previous Chair. Deferred to the September agenda.</w:t>
            </w:r>
          </w:p>
        </w:tc>
        <w:tc>
          <w:tcPr>
            <w:tcW w:w="992" w:type="dxa"/>
            <w:tcBorders>
              <w:left w:val="single" w:sz="4" w:space="0" w:color="auto"/>
            </w:tcBorders>
            <w:shd w:val="clear" w:color="auto" w:fill="auto"/>
          </w:tcPr>
          <w:p w:rsidR="00157260" w:rsidRDefault="009471DF" w:rsidP="00120F53">
            <w:pPr>
              <w:spacing w:after="0" w:line="240" w:lineRule="auto"/>
            </w:pPr>
            <w:r>
              <w:t>Clerk</w:t>
            </w: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r>
              <w:t>Clerk</w:t>
            </w: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r>
              <w:t>Clerk</w:t>
            </w: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r>
              <w:t>Clerk</w:t>
            </w: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p>
          <w:p w:rsidR="009471DF" w:rsidRDefault="009471DF" w:rsidP="00120F53">
            <w:pPr>
              <w:spacing w:after="0" w:line="240" w:lineRule="auto"/>
            </w:pPr>
            <w:r>
              <w:t>Clerk/</w:t>
            </w:r>
          </w:p>
          <w:p w:rsidR="009471DF" w:rsidRDefault="009471DF" w:rsidP="00120F53">
            <w:pPr>
              <w:spacing w:after="0" w:line="240" w:lineRule="auto"/>
            </w:pPr>
            <w:r>
              <w:t>RO</w:t>
            </w:r>
          </w:p>
        </w:tc>
      </w:tr>
      <w:tr w:rsidR="00157260" w:rsidTr="00A56F43">
        <w:trPr>
          <w:trHeight w:val="68"/>
        </w:trPr>
        <w:tc>
          <w:tcPr>
            <w:tcW w:w="1384" w:type="dxa"/>
            <w:tcBorders>
              <w:right w:val="single" w:sz="4" w:space="0" w:color="auto"/>
            </w:tcBorders>
            <w:shd w:val="clear" w:color="auto" w:fill="auto"/>
          </w:tcPr>
          <w:p w:rsidR="00157260" w:rsidRDefault="00157260" w:rsidP="00120F53">
            <w:pPr>
              <w:spacing w:after="0" w:line="240" w:lineRule="auto"/>
              <w:rPr>
                <w:b/>
              </w:rPr>
            </w:pPr>
          </w:p>
        </w:tc>
        <w:tc>
          <w:tcPr>
            <w:tcW w:w="8505" w:type="dxa"/>
            <w:tcBorders>
              <w:left w:val="single" w:sz="4" w:space="0" w:color="auto"/>
              <w:right w:val="single" w:sz="4" w:space="0" w:color="auto"/>
            </w:tcBorders>
            <w:shd w:val="clear" w:color="auto" w:fill="auto"/>
          </w:tcPr>
          <w:p w:rsidR="00157260" w:rsidRDefault="00157260" w:rsidP="00120F53">
            <w:pPr>
              <w:spacing w:after="0" w:line="240" w:lineRule="auto"/>
              <w:rPr>
                <w:b/>
                <w:bCs/>
              </w:rPr>
            </w:pPr>
          </w:p>
        </w:tc>
        <w:tc>
          <w:tcPr>
            <w:tcW w:w="992" w:type="dxa"/>
            <w:tcBorders>
              <w:left w:val="single" w:sz="4" w:space="0" w:color="auto"/>
            </w:tcBorders>
            <w:shd w:val="clear" w:color="auto" w:fill="auto"/>
          </w:tcPr>
          <w:p w:rsidR="00157260" w:rsidRDefault="00157260" w:rsidP="00120F53">
            <w:pPr>
              <w:spacing w:after="0" w:line="240" w:lineRule="auto"/>
            </w:pPr>
          </w:p>
        </w:tc>
      </w:tr>
      <w:tr w:rsidR="00302DAF" w:rsidTr="00120F53">
        <w:trPr>
          <w:trHeight w:val="933"/>
        </w:trPr>
        <w:tc>
          <w:tcPr>
            <w:tcW w:w="1384" w:type="dxa"/>
            <w:tcBorders>
              <w:right w:val="single" w:sz="4" w:space="0" w:color="auto"/>
            </w:tcBorders>
            <w:shd w:val="clear" w:color="auto" w:fill="auto"/>
          </w:tcPr>
          <w:p w:rsidR="00302DAF" w:rsidRDefault="00302DAF" w:rsidP="00A56F43">
            <w:pPr>
              <w:spacing w:after="0" w:line="240" w:lineRule="auto"/>
              <w:rPr>
                <w:b/>
              </w:rPr>
            </w:pPr>
          </w:p>
        </w:tc>
        <w:tc>
          <w:tcPr>
            <w:tcW w:w="8505" w:type="dxa"/>
            <w:tcBorders>
              <w:left w:val="single" w:sz="4" w:space="0" w:color="auto"/>
              <w:right w:val="single" w:sz="4" w:space="0" w:color="auto"/>
            </w:tcBorders>
          </w:tcPr>
          <w:p w:rsidR="0078325A" w:rsidRDefault="0078325A" w:rsidP="0078325A">
            <w:pPr>
              <w:spacing w:after="0" w:line="240" w:lineRule="auto"/>
              <w:rPr>
                <w:b/>
                <w:bCs/>
              </w:rPr>
            </w:pPr>
            <w:r>
              <w:rPr>
                <w:b/>
                <w:bCs/>
              </w:rPr>
              <w:t>Items for next Agenda – next meeting on Thursday 1st September 2015.</w:t>
            </w:r>
          </w:p>
          <w:p w:rsidR="0078325A" w:rsidRDefault="0078325A" w:rsidP="0078325A">
            <w:pPr>
              <w:pStyle w:val="ListParagraph"/>
              <w:numPr>
                <w:ilvl w:val="0"/>
                <w:numId w:val="19"/>
              </w:numPr>
              <w:spacing w:after="0" w:line="240" w:lineRule="auto"/>
              <w:rPr>
                <w:bCs/>
              </w:rPr>
            </w:pPr>
            <w:r>
              <w:rPr>
                <w:bCs/>
              </w:rPr>
              <w:t>Traffic Calming Update</w:t>
            </w:r>
          </w:p>
          <w:p w:rsidR="0078325A" w:rsidRDefault="0078325A" w:rsidP="0078325A">
            <w:pPr>
              <w:pStyle w:val="ListParagraph"/>
              <w:numPr>
                <w:ilvl w:val="0"/>
                <w:numId w:val="19"/>
              </w:numPr>
              <w:spacing w:after="0" w:line="240" w:lineRule="auto"/>
              <w:rPr>
                <w:bCs/>
              </w:rPr>
            </w:pPr>
            <w:r>
              <w:rPr>
                <w:bCs/>
              </w:rPr>
              <w:t xml:space="preserve">Defibrillator </w:t>
            </w:r>
          </w:p>
          <w:p w:rsidR="0078325A" w:rsidRDefault="0078325A" w:rsidP="0078325A">
            <w:pPr>
              <w:pStyle w:val="ListParagraph"/>
              <w:numPr>
                <w:ilvl w:val="0"/>
                <w:numId w:val="19"/>
              </w:numPr>
              <w:spacing w:after="0" w:line="240" w:lineRule="auto"/>
              <w:rPr>
                <w:bCs/>
              </w:rPr>
            </w:pPr>
            <w:r>
              <w:rPr>
                <w:bCs/>
              </w:rPr>
              <w:t>Village Sign Options/Quotes</w:t>
            </w:r>
          </w:p>
          <w:p w:rsidR="0078325A" w:rsidRDefault="0078325A" w:rsidP="0078325A">
            <w:pPr>
              <w:pStyle w:val="ListParagraph"/>
              <w:numPr>
                <w:ilvl w:val="0"/>
                <w:numId w:val="19"/>
              </w:numPr>
              <w:spacing w:after="0" w:line="240" w:lineRule="auto"/>
              <w:rPr>
                <w:bCs/>
              </w:rPr>
            </w:pPr>
            <w:r>
              <w:rPr>
                <w:bCs/>
              </w:rPr>
              <w:t>Asset Register and PC Land Ownership</w:t>
            </w:r>
          </w:p>
          <w:p w:rsidR="0078325A" w:rsidRDefault="0078325A" w:rsidP="0078325A">
            <w:pPr>
              <w:pStyle w:val="ListParagraph"/>
              <w:numPr>
                <w:ilvl w:val="0"/>
                <w:numId w:val="19"/>
              </w:numPr>
              <w:spacing w:after="0" w:line="240" w:lineRule="auto"/>
              <w:rPr>
                <w:bCs/>
              </w:rPr>
            </w:pPr>
            <w:r>
              <w:rPr>
                <w:bCs/>
              </w:rPr>
              <w:t>Grass Cutting/Landscaping Tenders</w:t>
            </w:r>
          </w:p>
          <w:p w:rsidR="0078325A" w:rsidRDefault="0078325A" w:rsidP="0078325A">
            <w:pPr>
              <w:pStyle w:val="ListParagraph"/>
              <w:numPr>
                <w:ilvl w:val="0"/>
                <w:numId w:val="19"/>
              </w:numPr>
              <w:spacing w:after="0" w:line="240" w:lineRule="auto"/>
              <w:rPr>
                <w:bCs/>
              </w:rPr>
            </w:pPr>
            <w:r>
              <w:rPr>
                <w:bCs/>
              </w:rPr>
              <w:t xml:space="preserve">VH Utilities </w:t>
            </w:r>
          </w:p>
          <w:p w:rsidR="00302DAF" w:rsidRPr="00A50B1D" w:rsidRDefault="00BD2E60" w:rsidP="00120F53">
            <w:pPr>
              <w:pStyle w:val="ListParagraph"/>
              <w:numPr>
                <w:ilvl w:val="0"/>
                <w:numId w:val="19"/>
              </w:numPr>
              <w:spacing w:after="0" w:line="240" w:lineRule="auto"/>
              <w:rPr>
                <w:bCs/>
              </w:rPr>
            </w:pPr>
            <w:r>
              <w:rPr>
                <w:bCs/>
              </w:rPr>
              <w:t>Queen’s</w:t>
            </w:r>
            <w:r w:rsidR="0078325A">
              <w:rPr>
                <w:bCs/>
              </w:rPr>
              <w:t xml:space="preserve"> Birthday Bench Quotes/Options</w:t>
            </w:r>
          </w:p>
        </w:tc>
        <w:tc>
          <w:tcPr>
            <w:tcW w:w="992" w:type="dxa"/>
            <w:tcBorders>
              <w:left w:val="single" w:sz="4" w:space="0" w:color="auto"/>
            </w:tcBorders>
            <w:shd w:val="clear" w:color="auto" w:fill="auto"/>
          </w:tcPr>
          <w:p w:rsidR="00031E08" w:rsidRPr="00F039C2" w:rsidRDefault="00031E08" w:rsidP="00120F53">
            <w:pPr>
              <w:spacing w:after="0" w:line="240" w:lineRule="auto"/>
            </w:pPr>
          </w:p>
        </w:tc>
      </w:tr>
      <w:tr w:rsidR="00302DAF" w:rsidTr="00957FC9">
        <w:trPr>
          <w:trHeight w:val="68"/>
        </w:trPr>
        <w:tc>
          <w:tcPr>
            <w:tcW w:w="1384" w:type="dxa"/>
            <w:tcBorders>
              <w:right w:val="single" w:sz="4" w:space="0" w:color="auto"/>
            </w:tcBorders>
          </w:tcPr>
          <w:p w:rsidR="00302DAF" w:rsidRPr="00A377FB" w:rsidRDefault="00302DAF" w:rsidP="00120F53">
            <w:pPr>
              <w:spacing w:after="0" w:line="240" w:lineRule="auto"/>
              <w:rPr>
                <w:b/>
              </w:rPr>
            </w:pPr>
          </w:p>
        </w:tc>
        <w:tc>
          <w:tcPr>
            <w:tcW w:w="8505" w:type="dxa"/>
            <w:tcBorders>
              <w:left w:val="single" w:sz="4" w:space="0" w:color="auto"/>
              <w:right w:val="single" w:sz="4" w:space="0" w:color="auto"/>
            </w:tcBorders>
          </w:tcPr>
          <w:p w:rsidR="006E1BC4" w:rsidRDefault="0078325A" w:rsidP="00120F53">
            <w:pPr>
              <w:spacing w:after="0" w:line="240" w:lineRule="auto"/>
              <w:rPr>
                <w:bCs/>
              </w:rPr>
            </w:pPr>
            <w:r>
              <w:rPr>
                <w:bCs/>
              </w:rPr>
              <w:t>Meeting Closed at 8:51pm</w:t>
            </w:r>
          </w:p>
          <w:p w:rsidR="00A50B1D" w:rsidRDefault="00A50B1D" w:rsidP="00120F53">
            <w:pPr>
              <w:spacing w:after="0" w:line="240" w:lineRule="auto"/>
              <w:rPr>
                <w:bCs/>
              </w:rPr>
            </w:pPr>
          </w:p>
          <w:p w:rsidR="00A50B1D" w:rsidRDefault="00A50B1D" w:rsidP="00120F53">
            <w:pPr>
              <w:spacing w:after="0" w:line="240" w:lineRule="auto"/>
              <w:rPr>
                <w:bCs/>
              </w:rPr>
            </w:pPr>
            <w:r>
              <w:rPr>
                <w:bCs/>
              </w:rPr>
              <w:t>Signed:</w:t>
            </w:r>
            <w:r w:rsidR="00B76759">
              <w:rPr>
                <w:bCs/>
              </w:rPr>
              <w:t xml:space="preserve">  Rupert Osborn</w:t>
            </w:r>
            <w:r>
              <w:rPr>
                <w:bCs/>
              </w:rPr>
              <w:t xml:space="preserve">                                 </w:t>
            </w:r>
            <w:r w:rsidR="00B76759">
              <w:rPr>
                <w:bCs/>
              </w:rPr>
              <w:t xml:space="preserve">                  </w:t>
            </w:r>
            <w:bookmarkStart w:id="0" w:name="_GoBack"/>
            <w:bookmarkEnd w:id="0"/>
            <w:r>
              <w:rPr>
                <w:bCs/>
              </w:rPr>
              <w:t xml:space="preserve">                     Date: 1</w:t>
            </w:r>
            <w:r w:rsidRPr="00A50B1D">
              <w:rPr>
                <w:bCs/>
                <w:vertAlign w:val="superscript"/>
              </w:rPr>
              <w:t>st</w:t>
            </w:r>
            <w:r>
              <w:rPr>
                <w:bCs/>
              </w:rPr>
              <w:t xml:space="preserve"> September 2016</w:t>
            </w:r>
          </w:p>
          <w:p w:rsidR="00A50B1D" w:rsidRPr="006E1BC4" w:rsidRDefault="00A50B1D" w:rsidP="00120F53">
            <w:pPr>
              <w:spacing w:after="0" w:line="240" w:lineRule="auto"/>
              <w:rPr>
                <w:bCs/>
              </w:rPr>
            </w:pPr>
            <w:r>
              <w:rPr>
                <w:bCs/>
              </w:rPr>
              <w:t>Chairman Worlington Parish Council</w:t>
            </w: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68"/>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589"/>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120F53">
        <w:trPr>
          <w:trHeight w:val="589"/>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302DAF" w:rsidRPr="00F96033" w:rsidRDefault="00302DAF" w:rsidP="00120F53">
            <w:pPr>
              <w:spacing w:after="0" w:line="240" w:lineRule="auto"/>
              <w:rPr>
                <w:bCs/>
              </w:rPr>
            </w:pPr>
          </w:p>
        </w:tc>
        <w:tc>
          <w:tcPr>
            <w:tcW w:w="992" w:type="dxa"/>
            <w:tcBorders>
              <w:left w:val="single" w:sz="4" w:space="0" w:color="auto"/>
            </w:tcBorders>
          </w:tcPr>
          <w:p w:rsidR="00302DAF" w:rsidRPr="00F039C2" w:rsidRDefault="00302DAF" w:rsidP="00120F53">
            <w:pPr>
              <w:tabs>
                <w:tab w:val="left" w:pos="975"/>
              </w:tabs>
              <w:spacing w:after="360"/>
            </w:pPr>
          </w:p>
        </w:tc>
      </w:tr>
      <w:tr w:rsidR="00302DAF" w:rsidTr="00481749">
        <w:trPr>
          <w:trHeight w:val="68"/>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0D68C6" w:rsidRPr="000D68C6" w:rsidRDefault="000D68C6" w:rsidP="00120F53">
            <w:pPr>
              <w:spacing w:after="0" w:line="240" w:lineRule="auto"/>
              <w:rPr>
                <w:bCs/>
              </w:rPr>
            </w:pPr>
          </w:p>
        </w:tc>
        <w:tc>
          <w:tcPr>
            <w:tcW w:w="992" w:type="dxa"/>
            <w:tcBorders>
              <w:left w:val="single" w:sz="4" w:space="0" w:color="auto"/>
            </w:tcBorders>
          </w:tcPr>
          <w:p w:rsidR="00120F53" w:rsidRPr="004425A3" w:rsidRDefault="00120F53" w:rsidP="00120F53">
            <w:pPr>
              <w:tabs>
                <w:tab w:val="left" w:pos="975"/>
              </w:tabs>
              <w:spacing w:after="360"/>
              <w:rPr>
                <w:sz w:val="20"/>
                <w:szCs w:val="20"/>
              </w:rPr>
            </w:pPr>
          </w:p>
        </w:tc>
      </w:tr>
      <w:tr w:rsidR="00302DAF" w:rsidTr="00120F53">
        <w:trPr>
          <w:trHeight w:val="589"/>
        </w:trPr>
        <w:tc>
          <w:tcPr>
            <w:tcW w:w="1384" w:type="dxa"/>
            <w:tcBorders>
              <w:right w:val="single" w:sz="4" w:space="0" w:color="auto"/>
            </w:tcBorders>
          </w:tcPr>
          <w:p w:rsidR="00302DAF" w:rsidRDefault="00302DAF" w:rsidP="00120F53">
            <w:pPr>
              <w:spacing w:after="0" w:line="240" w:lineRule="auto"/>
              <w:rPr>
                <w:b/>
              </w:rPr>
            </w:pPr>
          </w:p>
        </w:tc>
        <w:tc>
          <w:tcPr>
            <w:tcW w:w="8505" w:type="dxa"/>
            <w:tcBorders>
              <w:left w:val="single" w:sz="4" w:space="0" w:color="auto"/>
              <w:right w:val="single" w:sz="4" w:space="0" w:color="auto"/>
            </w:tcBorders>
          </w:tcPr>
          <w:p w:rsidR="008D01E4" w:rsidRPr="00DD0781" w:rsidRDefault="008D01E4" w:rsidP="00120F53">
            <w:pPr>
              <w:spacing w:after="0" w:line="240" w:lineRule="auto"/>
              <w:rPr>
                <w:bCs/>
              </w:rPr>
            </w:pPr>
          </w:p>
        </w:tc>
        <w:tc>
          <w:tcPr>
            <w:tcW w:w="992" w:type="dxa"/>
            <w:tcBorders>
              <w:left w:val="single" w:sz="4" w:space="0" w:color="auto"/>
            </w:tcBorders>
          </w:tcPr>
          <w:p w:rsidR="00031E08" w:rsidRPr="00F039C2" w:rsidRDefault="00031E08" w:rsidP="003F64C7">
            <w:pPr>
              <w:tabs>
                <w:tab w:val="left" w:pos="975"/>
              </w:tabs>
              <w:spacing w:after="0"/>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Pr="00DD0781" w:rsidRDefault="00E64035" w:rsidP="00120F53">
            <w:pPr>
              <w:spacing w:after="0" w:line="240" w:lineRule="auto"/>
              <w:rPr>
                <w:bCs/>
              </w:rPr>
            </w:pPr>
          </w:p>
        </w:tc>
        <w:tc>
          <w:tcPr>
            <w:tcW w:w="992" w:type="dxa"/>
            <w:tcBorders>
              <w:left w:val="single" w:sz="4" w:space="0" w:color="auto"/>
            </w:tcBorders>
          </w:tcPr>
          <w:p w:rsidR="003C449D" w:rsidRPr="00F039C2" w:rsidRDefault="003C449D" w:rsidP="00031E08">
            <w:pPr>
              <w:tabs>
                <w:tab w:val="left" w:pos="975"/>
              </w:tabs>
              <w:spacing w:after="0"/>
            </w:pPr>
          </w:p>
        </w:tc>
      </w:tr>
      <w:tr w:rsidR="00E64035" w:rsidTr="00120F53">
        <w:trPr>
          <w:trHeight w:val="589"/>
        </w:trPr>
        <w:tc>
          <w:tcPr>
            <w:tcW w:w="1384" w:type="dxa"/>
            <w:tcBorders>
              <w:right w:val="single" w:sz="4" w:space="0" w:color="auto"/>
            </w:tcBorders>
          </w:tcPr>
          <w:p w:rsidR="00E64035" w:rsidRDefault="00E64035" w:rsidP="00815B83">
            <w:pPr>
              <w:spacing w:after="0" w:line="240" w:lineRule="auto"/>
              <w:rPr>
                <w:b/>
              </w:rPr>
            </w:pPr>
          </w:p>
        </w:tc>
        <w:tc>
          <w:tcPr>
            <w:tcW w:w="8505" w:type="dxa"/>
            <w:tcBorders>
              <w:left w:val="single" w:sz="4" w:space="0" w:color="auto"/>
              <w:right w:val="single" w:sz="4" w:space="0" w:color="auto"/>
            </w:tcBorders>
          </w:tcPr>
          <w:p w:rsidR="00815B83" w:rsidRPr="00E64035" w:rsidRDefault="00815B83" w:rsidP="00120F53">
            <w:pPr>
              <w:spacing w:after="0" w:line="240" w:lineRule="auto"/>
              <w:rPr>
                <w:b/>
                <w:bCs/>
              </w:rPr>
            </w:pPr>
          </w:p>
        </w:tc>
        <w:tc>
          <w:tcPr>
            <w:tcW w:w="992" w:type="dxa"/>
            <w:tcBorders>
              <w:left w:val="single" w:sz="4" w:space="0" w:color="auto"/>
            </w:tcBorders>
          </w:tcPr>
          <w:p w:rsidR="003C449D" w:rsidRPr="00253C07" w:rsidRDefault="003C449D" w:rsidP="00120F53">
            <w:pPr>
              <w:tabs>
                <w:tab w:val="left" w:pos="975"/>
              </w:tabs>
              <w:spacing w:after="600"/>
              <w:rPr>
                <w:sz w:val="20"/>
                <w:szCs w:val="20"/>
              </w:rPr>
            </w:pPr>
          </w:p>
        </w:tc>
      </w:tr>
      <w:tr w:rsidR="00E64035" w:rsidTr="00120F53">
        <w:trPr>
          <w:trHeight w:val="70"/>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B33CBE" w:rsidRPr="00F96033" w:rsidRDefault="00B33CBE" w:rsidP="00120F53">
            <w:pPr>
              <w:spacing w:after="0" w:line="240" w:lineRule="auto"/>
              <w:rPr>
                <w:bCs/>
              </w:rPr>
            </w:pPr>
          </w:p>
        </w:tc>
        <w:tc>
          <w:tcPr>
            <w:tcW w:w="992" w:type="dxa"/>
            <w:tcBorders>
              <w:left w:val="single" w:sz="4" w:space="0" w:color="auto"/>
            </w:tcBorders>
          </w:tcPr>
          <w:p w:rsidR="003C449D" w:rsidRPr="00253C07" w:rsidRDefault="003C449D" w:rsidP="00120F53">
            <w:pPr>
              <w:tabs>
                <w:tab w:val="left" w:pos="975"/>
              </w:tabs>
              <w:spacing w:after="360"/>
              <w:rPr>
                <w:sz w:val="20"/>
                <w:szCs w:val="20"/>
              </w:rPr>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p w:rsidR="008E030D" w:rsidRDefault="008E030D" w:rsidP="00120F53">
            <w:pPr>
              <w:spacing w:after="0" w:line="240" w:lineRule="auto"/>
              <w:rPr>
                <w:b/>
              </w:rPr>
            </w:pPr>
          </w:p>
        </w:tc>
        <w:tc>
          <w:tcPr>
            <w:tcW w:w="8505" w:type="dxa"/>
            <w:tcBorders>
              <w:left w:val="single" w:sz="4" w:space="0" w:color="auto"/>
              <w:right w:val="single" w:sz="4" w:space="0" w:color="auto"/>
            </w:tcBorders>
          </w:tcPr>
          <w:p w:rsidR="00E64035" w:rsidRDefault="00E64035" w:rsidP="00120F53">
            <w:pPr>
              <w:spacing w:after="0" w:line="240" w:lineRule="auto"/>
              <w:rPr>
                <w:bCs/>
              </w:rPr>
            </w:pPr>
          </w:p>
          <w:p w:rsidR="009E4587" w:rsidRPr="009E4587" w:rsidRDefault="009E4587" w:rsidP="003C2A4B">
            <w:pPr>
              <w:spacing w:after="0" w:line="240" w:lineRule="auto"/>
              <w:rPr>
                <w:bCs/>
              </w:rPr>
            </w:pPr>
          </w:p>
        </w:tc>
        <w:tc>
          <w:tcPr>
            <w:tcW w:w="992" w:type="dxa"/>
            <w:tcBorders>
              <w:left w:val="single" w:sz="4" w:space="0" w:color="auto"/>
            </w:tcBorders>
          </w:tcPr>
          <w:p w:rsidR="00E64035" w:rsidRPr="00253C07" w:rsidRDefault="00E64035" w:rsidP="00120F53">
            <w:pPr>
              <w:tabs>
                <w:tab w:val="left" w:pos="975"/>
              </w:tabs>
              <w:spacing w:after="360"/>
              <w:rPr>
                <w:sz w:val="20"/>
                <w:szCs w:val="20"/>
              </w:rPr>
            </w:pPr>
          </w:p>
        </w:tc>
      </w:tr>
      <w:tr w:rsidR="00E64035" w:rsidTr="00120F53">
        <w:trPr>
          <w:trHeight w:val="506"/>
        </w:trPr>
        <w:tc>
          <w:tcPr>
            <w:tcW w:w="1384" w:type="dxa"/>
            <w:tcBorders>
              <w:right w:val="single" w:sz="4" w:space="0" w:color="auto"/>
            </w:tcBorders>
          </w:tcPr>
          <w:p w:rsidR="00E64035" w:rsidRDefault="00E64035" w:rsidP="00120F53">
            <w:pPr>
              <w:spacing w:after="0" w:line="240" w:lineRule="auto"/>
              <w:rPr>
                <w:b/>
              </w:rPr>
            </w:pPr>
          </w:p>
          <w:p w:rsidR="00E64035" w:rsidRDefault="00E64035" w:rsidP="00120F53">
            <w:pPr>
              <w:spacing w:after="0" w:line="240" w:lineRule="auto"/>
              <w:rPr>
                <w:b/>
              </w:rPr>
            </w:pPr>
          </w:p>
        </w:tc>
        <w:tc>
          <w:tcPr>
            <w:tcW w:w="8505" w:type="dxa"/>
            <w:tcBorders>
              <w:left w:val="single" w:sz="4" w:space="0" w:color="auto"/>
              <w:right w:val="single" w:sz="4" w:space="0" w:color="auto"/>
            </w:tcBorders>
          </w:tcPr>
          <w:p w:rsidR="008E030D" w:rsidRPr="0078325A" w:rsidRDefault="008E030D" w:rsidP="0078325A">
            <w:pPr>
              <w:spacing w:after="0" w:line="240" w:lineRule="auto"/>
              <w:rPr>
                <w:bCs/>
              </w:rPr>
            </w:pPr>
          </w:p>
        </w:tc>
        <w:tc>
          <w:tcPr>
            <w:tcW w:w="992" w:type="dxa"/>
            <w:tcBorders>
              <w:left w:val="single" w:sz="4" w:space="0" w:color="auto"/>
            </w:tcBorders>
          </w:tcPr>
          <w:p w:rsidR="00E64035" w:rsidRPr="00ED1F22" w:rsidRDefault="00E64035" w:rsidP="00120F53">
            <w:pPr>
              <w:tabs>
                <w:tab w:val="left" w:pos="975"/>
              </w:tabs>
              <w:spacing w:after="360"/>
              <w:rPr>
                <w:sz w:val="20"/>
                <w:szCs w:val="20"/>
              </w:rPr>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Pr="00F96033" w:rsidRDefault="00E64035" w:rsidP="00120F53">
            <w:pPr>
              <w:spacing w:after="0" w:line="240" w:lineRule="auto"/>
              <w:rPr>
                <w:bCs/>
              </w:rPr>
            </w:pPr>
          </w:p>
        </w:tc>
        <w:tc>
          <w:tcPr>
            <w:tcW w:w="992" w:type="dxa"/>
            <w:tcBorders>
              <w:left w:val="single" w:sz="4" w:space="0" w:color="auto"/>
            </w:tcBorders>
          </w:tcPr>
          <w:p w:rsidR="00E64035" w:rsidRPr="00ED1F22" w:rsidRDefault="00E64035" w:rsidP="00120F53">
            <w:pPr>
              <w:tabs>
                <w:tab w:val="left" w:pos="975"/>
              </w:tabs>
              <w:spacing w:after="360"/>
              <w:rPr>
                <w:sz w:val="20"/>
                <w:szCs w:val="20"/>
              </w:rPr>
            </w:pPr>
          </w:p>
        </w:tc>
      </w:tr>
      <w:tr w:rsidR="00E64035" w:rsidTr="00120F53">
        <w:trPr>
          <w:trHeight w:val="589"/>
        </w:trPr>
        <w:tc>
          <w:tcPr>
            <w:tcW w:w="1384" w:type="dxa"/>
            <w:tcBorders>
              <w:right w:val="single" w:sz="4" w:space="0" w:color="auto"/>
            </w:tcBorders>
          </w:tcPr>
          <w:p w:rsidR="00E64035" w:rsidRDefault="00E64035" w:rsidP="00120F53">
            <w:pPr>
              <w:spacing w:after="0" w:line="240" w:lineRule="auto"/>
              <w:rPr>
                <w:b/>
              </w:rPr>
            </w:pPr>
          </w:p>
        </w:tc>
        <w:tc>
          <w:tcPr>
            <w:tcW w:w="8505" w:type="dxa"/>
            <w:tcBorders>
              <w:left w:val="single" w:sz="4" w:space="0" w:color="auto"/>
              <w:right w:val="single" w:sz="4" w:space="0" w:color="auto"/>
            </w:tcBorders>
          </w:tcPr>
          <w:p w:rsidR="00E64035" w:rsidRPr="00AC07F1" w:rsidRDefault="00E64035" w:rsidP="00120F53">
            <w:pPr>
              <w:spacing w:after="0"/>
              <w:rPr>
                <w:bCs/>
              </w:rPr>
            </w:pPr>
          </w:p>
        </w:tc>
        <w:tc>
          <w:tcPr>
            <w:tcW w:w="992" w:type="dxa"/>
            <w:tcBorders>
              <w:left w:val="single" w:sz="4" w:space="0" w:color="auto"/>
            </w:tcBorders>
          </w:tcPr>
          <w:p w:rsidR="00E64035" w:rsidRPr="00F039C2" w:rsidRDefault="00E64035" w:rsidP="00120F53">
            <w:pPr>
              <w:tabs>
                <w:tab w:val="left" w:pos="975"/>
              </w:tabs>
              <w:spacing w:after="360"/>
            </w:pPr>
          </w:p>
        </w:tc>
      </w:tr>
    </w:tbl>
    <w:p w:rsidR="00F44B07" w:rsidRDefault="00F44B07"/>
    <w:p w:rsidR="00F44B07" w:rsidRDefault="00F44B07"/>
    <w:sectPr w:rsidR="00F44B07" w:rsidSect="008D2577">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A84" w:rsidRDefault="00560A84" w:rsidP="006E6530">
      <w:pPr>
        <w:spacing w:after="0" w:line="240" w:lineRule="auto"/>
      </w:pPr>
      <w:r>
        <w:separator/>
      </w:r>
    </w:p>
  </w:endnote>
  <w:endnote w:type="continuationSeparator" w:id="0">
    <w:p w:rsidR="00560A84" w:rsidRDefault="00560A84"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4A" w:rsidRDefault="00CD584A">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CD584A" w:rsidRDefault="00CD584A"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fldChar w:fldCharType="begin"/>
    </w:r>
    <w:r>
      <w:instrText xml:space="preserve"> PAGE   \* MERGEFORMAT </w:instrText>
    </w:r>
    <w:r>
      <w:fldChar w:fldCharType="separate"/>
    </w:r>
    <w:r w:rsidR="00B76759" w:rsidRPr="00B76759">
      <w:rPr>
        <w:rFonts w:ascii="Cambria" w:hAnsi="Cambria"/>
        <w:noProof/>
      </w:rPr>
      <w:t>6</w:t>
    </w:r>
    <w:r>
      <w:rPr>
        <w:rFonts w:ascii="Cambria" w:hAnsi="Cambria"/>
        <w:noProof/>
      </w:rPr>
      <w:fldChar w:fldCharType="end"/>
    </w:r>
  </w:p>
  <w:p w:rsidR="00CD584A" w:rsidRDefault="00CD58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A84" w:rsidRDefault="00560A84" w:rsidP="006E6530">
      <w:pPr>
        <w:spacing w:after="0" w:line="240" w:lineRule="auto"/>
      </w:pPr>
      <w:r>
        <w:separator/>
      </w:r>
    </w:p>
  </w:footnote>
  <w:footnote w:type="continuationSeparator" w:id="0">
    <w:p w:rsidR="00560A84" w:rsidRDefault="00560A84"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A97" w:rsidRDefault="006B7A9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4A" w:rsidRPr="00697E0F" w:rsidRDefault="00CD584A" w:rsidP="00697E0F">
    <w:pPr>
      <w:ind w:right="386" w:firstLine="720"/>
      <w:jc w:val="center"/>
      <w:rPr>
        <w:b/>
        <w:color w:val="7F7F7F"/>
        <w:sz w:val="56"/>
        <w:szCs w:val="56"/>
      </w:rPr>
    </w:pPr>
    <w:r>
      <w:rPr>
        <w:b/>
        <w:color w:val="7F7F7F"/>
        <w:sz w:val="56"/>
        <w:szCs w:val="56"/>
      </w:rPr>
      <w:t>Worlington Parish Council</w:t>
    </w:r>
  </w:p>
  <w:p w:rsidR="00CD584A" w:rsidRDefault="00CD584A" w:rsidP="00697E0F">
    <w:pPr>
      <w:spacing w:after="0"/>
      <w:ind w:right="386" w:firstLine="720"/>
      <w:jc w:val="center"/>
      <w:rPr>
        <w:rFonts w:ascii="Arial" w:hAnsi="Arial" w:cs="Arial"/>
        <w:b/>
      </w:rPr>
    </w:pPr>
    <w:r>
      <w:rPr>
        <w:rFonts w:ascii="Arial" w:hAnsi="Arial" w:cs="Arial"/>
        <w:b/>
      </w:rPr>
      <w:t>Minutes of the Parish Council Meeting</w:t>
    </w:r>
  </w:p>
  <w:p w:rsidR="00CD584A" w:rsidRPr="005A4999" w:rsidRDefault="00CD584A" w:rsidP="005A4999">
    <w:pPr>
      <w:spacing w:after="0"/>
      <w:ind w:right="386" w:firstLine="720"/>
      <w:jc w:val="center"/>
      <w:rPr>
        <w:rFonts w:ascii="Arial" w:hAnsi="Arial" w:cs="Arial"/>
        <w:b/>
      </w:rPr>
    </w:pPr>
    <w:r>
      <w:rPr>
        <w:rFonts w:ascii="Arial" w:hAnsi="Arial" w:cs="Arial"/>
        <w:b/>
      </w:rPr>
      <w:t>held in the Village Hall from 7.30pm Tuesday 12</w:t>
    </w:r>
    <w:r w:rsidRPr="00D9403B">
      <w:rPr>
        <w:rFonts w:ascii="Arial" w:hAnsi="Arial" w:cs="Arial"/>
        <w:b/>
        <w:vertAlign w:val="superscript"/>
      </w:rPr>
      <w:t>th</w:t>
    </w:r>
    <w:r>
      <w:rPr>
        <w:rFonts w:ascii="Arial" w:hAnsi="Arial" w:cs="Arial"/>
        <w:b/>
      </w:rPr>
      <w:t xml:space="preserve"> July 2016 </w:t>
    </w:r>
  </w:p>
  <w:p w:rsidR="00CD584A" w:rsidRDefault="00CD584A"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A97" w:rsidRDefault="006B7A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1"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84F41"/>
    <w:multiLevelType w:val="hybridMultilevel"/>
    <w:tmpl w:val="4736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
  </w:num>
  <w:num w:numId="4">
    <w:abstractNumId w:val="13"/>
  </w:num>
  <w:num w:numId="5">
    <w:abstractNumId w:val="5"/>
  </w:num>
  <w:num w:numId="6">
    <w:abstractNumId w:val="4"/>
  </w:num>
  <w:num w:numId="7">
    <w:abstractNumId w:val="16"/>
  </w:num>
  <w:num w:numId="8">
    <w:abstractNumId w:val="6"/>
  </w:num>
  <w:num w:numId="9">
    <w:abstractNumId w:val="0"/>
  </w:num>
  <w:num w:numId="10">
    <w:abstractNumId w:val="10"/>
  </w:num>
  <w:num w:numId="11">
    <w:abstractNumId w:val="2"/>
  </w:num>
  <w:num w:numId="12">
    <w:abstractNumId w:val="17"/>
  </w:num>
  <w:num w:numId="13">
    <w:abstractNumId w:val="15"/>
  </w:num>
  <w:num w:numId="14">
    <w:abstractNumId w:val="18"/>
  </w:num>
  <w:num w:numId="15">
    <w:abstractNumId w:val="21"/>
  </w:num>
  <w:num w:numId="16">
    <w:abstractNumId w:val="11"/>
  </w:num>
  <w:num w:numId="17">
    <w:abstractNumId w:val="1"/>
  </w:num>
  <w:num w:numId="18">
    <w:abstractNumId w:val="9"/>
  </w:num>
  <w:num w:numId="19">
    <w:abstractNumId w:val="22"/>
  </w:num>
  <w:num w:numId="20">
    <w:abstractNumId w:val="14"/>
  </w:num>
  <w:num w:numId="21">
    <w:abstractNumId w:val="8"/>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6530"/>
    <w:rsid w:val="000034EF"/>
    <w:rsid w:val="00003E79"/>
    <w:rsid w:val="0000578F"/>
    <w:rsid w:val="00012AC7"/>
    <w:rsid w:val="00015366"/>
    <w:rsid w:val="000208D3"/>
    <w:rsid w:val="00020CF4"/>
    <w:rsid w:val="00020E36"/>
    <w:rsid w:val="00023F8E"/>
    <w:rsid w:val="00026108"/>
    <w:rsid w:val="0002660E"/>
    <w:rsid w:val="00030B87"/>
    <w:rsid w:val="00031E08"/>
    <w:rsid w:val="00040AE3"/>
    <w:rsid w:val="0004694E"/>
    <w:rsid w:val="00046E4D"/>
    <w:rsid w:val="00051347"/>
    <w:rsid w:val="00053BA1"/>
    <w:rsid w:val="00054495"/>
    <w:rsid w:val="00054DE1"/>
    <w:rsid w:val="00063718"/>
    <w:rsid w:val="0006689B"/>
    <w:rsid w:val="000759D3"/>
    <w:rsid w:val="00081BFC"/>
    <w:rsid w:val="00087C2C"/>
    <w:rsid w:val="000910D4"/>
    <w:rsid w:val="000A5CED"/>
    <w:rsid w:val="000A7D36"/>
    <w:rsid w:val="000A7EC3"/>
    <w:rsid w:val="000B09FF"/>
    <w:rsid w:val="000B6589"/>
    <w:rsid w:val="000B7680"/>
    <w:rsid w:val="000B7E7C"/>
    <w:rsid w:val="000C291F"/>
    <w:rsid w:val="000C5C29"/>
    <w:rsid w:val="000C75C5"/>
    <w:rsid w:val="000D4421"/>
    <w:rsid w:val="000D4D6A"/>
    <w:rsid w:val="000D68C6"/>
    <w:rsid w:val="000F17BB"/>
    <w:rsid w:val="000F1CC3"/>
    <w:rsid w:val="000F6AAC"/>
    <w:rsid w:val="001010CC"/>
    <w:rsid w:val="001070BB"/>
    <w:rsid w:val="001073AE"/>
    <w:rsid w:val="00110C26"/>
    <w:rsid w:val="001129B4"/>
    <w:rsid w:val="001149FE"/>
    <w:rsid w:val="0012050E"/>
    <w:rsid w:val="00120F53"/>
    <w:rsid w:val="0012436D"/>
    <w:rsid w:val="00132BC1"/>
    <w:rsid w:val="00132D49"/>
    <w:rsid w:val="001333A3"/>
    <w:rsid w:val="00133A2A"/>
    <w:rsid w:val="0013442B"/>
    <w:rsid w:val="0014240A"/>
    <w:rsid w:val="00144C93"/>
    <w:rsid w:val="00145A5C"/>
    <w:rsid w:val="00146820"/>
    <w:rsid w:val="001545C0"/>
    <w:rsid w:val="00157260"/>
    <w:rsid w:val="001614F0"/>
    <w:rsid w:val="001665D2"/>
    <w:rsid w:val="0018196E"/>
    <w:rsid w:val="00184601"/>
    <w:rsid w:val="001877F5"/>
    <w:rsid w:val="00196CDD"/>
    <w:rsid w:val="001A09F6"/>
    <w:rsid w:val="001B0E7A"/>
    <w:rsid w:val="001C4FDC"/>
    <w:rsid w:val="001C5819"/>
    <w:rsid w:val="001C767D"/>
    <w:rsid w:val="001D54F8"/>
    <w:rsid w:val="001E33A8"/>
    <w:rsid w:val="001E3DBE"/>
    <w:rsid w:val="001F1208"/>
    <w:rsid w:val="001F3B04"/>
    <w:rsid w:val="001F531F"/>
    <w:rsid w:val="0020014D"/>
    <w:rsid w:val="00207611"/>
    <w:rsid w:val="00214DAC"/>
    <w:rsid w:val="00215FD7"/>
    <w:rsid w:val="002161CA"/>
    <w:rsid w:val="00220892"/>
    <w:rsid w:val="00224B9C"/>
    <w:rsid w:val="00226523"/>
    <w:rsid w:val="0022766F"/>
    <w:rsid w:val="002316FF"/>
    <w:rsid w:val="002317D6"/>
    <w:rsid w:val="002354D1"/>
    <w:rsid w:val="0024044C"/>
    <w:rsid w:val="00241B59"/>
    <w:rsid w:val="00250794"/>
    <w:rsid w:val="00250FAA"/>
    <w:rsid w:val="00253C07"/>
    <w:rsid w:val="0026312B"/>
    <w:rsid w:val="00266552"/>
    <w:rsid w:val="00267793"/>
    <w:rsid w:val="002703AA"/>
    <w:rsid w:val="00282E10"/>
    <w:rsid w:val="00283B10"/>
    <w:rsid w:val="00283FF1"/>
    <w:rsid w:val="00291B86"/>
    <w:rsid w:val="00294E5C"/>
    <w:rsid w:val="00296B56"/>
    <w:rsid w:val="0029793F"/>
    <w:rsid w:val="002A2F0D"/>
    <w:rsid w:val="002A661C"/>
    <w:rsid w:val="002B78C6"/>
    <w:rsid w:val="002C38E0"/>
    <w:rsid w:val="002D0A85"/>
    <w:rsid w:val="002D5DBA"/>
    <w:rsid w:val="002D655C"/>
    <w:rsid w:val="002F23AF"/>
    <w:rsid w:val="00302DAF"/>
    <w:rsid w:val="003103FD"/>
    <w:rsid w:val="00311942"/>
    <w:rsid w:val="003138DD"/>
    <w:rsid w:val="003139FA"/>
    <w:rsid w:val="003157A0"/>
    <w:rsid w:val="00325607"/>
    <w:rsid w:val="00326690"/>
    <w:rsid w:val="00330046"/>
    <w:rsid w:val="0033077E"/>
    <w:rsid w:val="00331ECB"/>
    <w:rsid w:val="00332419"/>
    <w:rsid w:val="003412EB"/>
    <w:rsid w:val="003435B0"/>
    <w:rsid w:val="0035127C"/>
    <w:rsid w:val="00352D25"/>
    <w:rsid w:val="003535B9"/>
    <w:rsid w:val="00355C44"/>
    <w:rsid w:val="00357458"/>
    <w:rsid w:val="003650C4"/>
    <w:rsid w:val="00366FAA"/>
    <w:rsid w:val="0037573C"/>
    <w:rsid w:val="00376AA9"/>
    <w:rsid w:val="0037751D"/>
    <w:rsid w:val="00383A1A"/>
    <w:rsid w:val="0038672A"/>
    <w:rsid w:val="00386DEA"/>
    <w:rsid w:val="00390700"/>
    <w:rsid w:val="00391BAE"/>
    <w:rsid w:val="00393E00"/>
    <w:rsid w:val="00394940"/>
    <w:rsid w:val="003975E3"/>
    <w:rsid w:val="003A18F5"/>
    <w:rsid w:val="003A216C"/>
    <w:rsid w:val="003A5F6F"/>
    <w:rsid w:val="003A75F1"/>
    <w:rsid w:val="003B4315"/>
    <w:rsid w:val="003C11B9"/>
    <w:rsid w:val="003C2A4B"/>
    <w:rsid w:val="003C3D18"/>
    <w:rsid w:val="003C449D"/>
    <w:rsid w:val="003D57C3"/>
    <w:rsid w:val="003D7AED"/>
    <w:rsid w:val="003E4957"/>
    <w:rsid w:val="003E6CBC"/>
    <w:rsid w:val="003E70C2"/>
    <w:rsid w:val="003F0339"/>
    <w:rsid w:val="003F4F5B"/>
    <w:rsid w:val="003F64C7"/>
    <w:rsid w:val="0040033C"/>
    <w:rsid w:val="00400F8C"/>
    <w:rsid w:val="0040176C"/>
    <w:rsid w:val="00402BB2"/>
    <w:rsid w:val="00404D27"/>
    <w:rsid w:val="00405845"/>
    <w:rsid w:val="00407609"/>
    <w:rsid w:val="00407E96"/>
    <w:rsid w:val="004162F8"/>
    <w:rsid w:val="00417375"/>
    <w:rsid w:val="00421C9E"/>
    <w:rsid w:val="00422D9C"/>
    <w:rsid w:val="0042302B"/>
    <w:rsid w:val="00425E04"/>
    <w:rsid w:val="00430BBF"/>
    <w:rsid w:val="004357F3"/>
    <w:rsid w:val="004359A3"/>
    <w:rsid w:val="004425A3"/>
    <w:rsid w:val="00444370"/>
    <w:rsid w:val="004461E1"/>
    <w:rsid w:val="00451D0E"/>
    <w:rsid w:val="0045496B"/>
    <w:rsid w:val="0045578B"/>
    <w:rsid w:val="00456187"/>
    <w:rsid w:val="00460A15"/>
    <w:rsid w:val="00460E49"/>
    <w:rsid w:val="00464DD2"/>
    <w:rsid w:val="00472338"/>
    <w:rsid w:val="00472732"/>
    <w:rsid w:val="00476109"/>
    <w:rsid w:val="00476758"/>
    <w:rsid w:val="00481749"/>
    <w:rsid w:val="00481BC9"/>
    <w:rsid w:val="0048696B"/>
    <w:rsid w:val="004A6536"/>
    <w:rsid w:val="004A7C8D"/>
    <w:rsid w:val="004B1DD0"/>
    <w:rsid w:val="004B704E"/>
    <w:rsid w:val="004C049E"/>
    <w:rsid w:val="004D1BEC"/>
    <w:rsid w:val="004D2FC9"/>
    <w:rsid w:val="004D3D55"/>
    <w:rsid w:val="004D502A"/>
    <w:rsid w:val="004D556D"/>
    <w:rsid w:val="004D7CCF"/>
    <w:rsid w:val="004E3EA3"/>
    <w:rsid w:val="004E4605"/>
    <w:rsid w:val="004F122E"/>
    <w:rsid w:val="004F2290"/>
    <w:rsid w:val="004F4E27"/>
    <w:rsid w:val="00502F21"/>
    <w:rsid w:val="0050427B"/>
    <w:rsid w:val="00504B66"/>
    <w:rsid w:val="0050538C"/>
    <w:rsid w:val="00521D97"/>
    <w:rsid w:val="00521FD1"/>
    <w:rsid w:val="00530CE7"/>
    <w:rsid w:val="005371D9"/>
    <w:rsid w:val="00541612"/>
    <w:rsid w:val="00551D3A"/>
    <w:rsid w:val="005565E0"/>
    <w:rsid w:val="00560311"/>
    <w:rsid w:val="00560A84"/>
    <w:rsid w:val="00570E55"/>
    <w:rsid w:val="00572B21"/>
    <w:rsid w:val="005811D4"/>
    <w:rsid w:val="00585F46"/>
    <w:rsid w:val="00593D97"/>
    <w:rsid w:val="005969E9"/>
    <w:rsid w:val="00596D71"/>
    <w:rsid w:val="005A4999"/>
    <w:rsid w:val="005A667E"/>
    <w:rsid w:val="005B3A75"/>
    <w:rsid w:val="005C3EE1"/>
    <w:rsid w:val="005E62D5"/>
    <w:rsid w:val="005E6323"/>
    <w:rsid w:val="005E6C02"/>
    <w:rsid w:val="005F11E0"/>
    <w:rsid w:val="005F4097"/>
    <w:rsid w:val="005F5419"/>
    <w:rsid w:val="005F5E81"/>
    <w:rsid w:val="00600DE0"/>
    <w:rsid w:val="0060278C"/>
    <w:rsid w:val="00604770"/>
    <w:rsid w:val="00611721"/>
    <w:rsid w:val="0061371D"/>
    <w:rsid w:val="006158F2"/>
    <w:rsid w:val="00617F27"/>
    <w:rsid w:val="00621517"/>
    <w:rsid w:val="00621FFA"/>
    <w:rsid w:val="006235E5"/>
    <w:rsid w:val="006267B9"/>
    <w:rsid w:val="006322D7"/>
    <w:rsid w:val="006354B2"/>
    <w:rsid w:val="00643CE7"/>
    <w:rsid w:val="00643DCC"/>
    <w:rsid w:val="00644417"/>
    <w:rsid w:val="00652451"/>
    <w:rsid w:val="00654BAA"/>
    <w:rsid w:val="00655D52"/>
    <w:rsid w:val="00664BBA"/>
    <w:rsid w:val="00666889"/>
    <w:rsid w:val="00667A83"/>
    <w:rsid w:val="00692268"/>
    <w:rsid w:val="00693D29"/>
    <w:rsid w:val="00697E0F"/>
    <w:rsid w:val="006A1286"/>
    <w:rsid w:val="006A129A"/>
    <w:rsid w:val="006A33EB"/>
    <w:rsid w:val="006A361C"/>
    <w:rsid w:val="006A418F"/>
    <w:rsid w:val="006B0B9F"/>
    <w:rsid w:val="006B0C9A"/>
    <w:rsid w:val="006B7A97"/>
    <w:rsid w:val="006C2CE8"/>
    <w:rsid w:val="006C751C"/>
    <w:rsid w:val="006D0063"/>
    <w:rsid w:val="006D164C"/>
    <w:rsid w:val="006D3608"/>
    <w:rsid w:val="006E1BC4"/>
    <w:rsid w:val="006E6530"/>
    <w:rsid w:val="006E69A7"/>
    <w:rsid w:val="00701489"/>
    <w:rsid w:val="00702596"/>
    <w:rsid w:val="00706C82"/>
    <w:rsid w:val="007076DA"/>
    <w:rsid w:val="007126A1"/>
    <w:rsid w:val="007153EA"/>
    <w:rsid w:val="00717EA8"/>
    <w:rsid w:val="0073138D"/>
    <w:rsid w:val="00732E95"/>
    <w:rsid w:val="00737248"/>
    <w:rsid w:val="00755FBC"/>
    <w:rsid w:val="00760C8E"/>
    <w:rsid w:val="00760E74"/>
    <w:rsid w:val="007642F8"/>
    <w:rsid w:val="00765D56"/>
    <w:rsid w:val="007660E9"/>
    <w:rsid w:val="00771356"/>
    <w:rsid w:val="00777C88"/>
    <w:rsid w:val="0078325A"/>
    <w:rsid w:val="007909AD"/>
    <w:rsid w:val="0079206E"/>
    <w:rsid w:val="00795D01"/>
    <w:rsid w:val="007A20A6"/>
    <w:rsid w:val="007A237C"/>
    <w:rsid w:val="007A2656"/>
    <w:rsid w:val="007A4548"/>
    <w:rsid w:val="007A6547"/>
    <w:rsid w:val="007B29FB"/>
    <w:rsid w:val="007B58BB"/>
    <w:rsid w:val="007C0EE8"/>
    <w:rsid w:val="007C1562"/>
    <w:rsid w:val="007C3D93"/>
    <w:rsid w:val="007C53B7"/>
    <w:rsid w:val="007C74E9"/>
    <w:rsid w:val="007D1029"/>
    <w:rsid w:val="007D2BFE"/>
    <w:rsid w:val="007D2ED1"/>
    <w:rsid w:val="007D40AB"/>
    <w:rsid w:val="007D597A"/>
    <w:rsid w:val="007E067B"/>
    <w:rsid w:val="007E2D58"/>
    <w:rsid w:val="007E44A7"/>
    <w:rsid w:val="007F1C2F"/>
    <w:rsid w:val="007F4064"/>
    <w:rsid w:val="00800985"/>
    <w:rsid w:val="0081015A"/>
    <w:rsid w:val="008130D5"/>
    <w:rsid w:val="00814F5E"/>
    <w:rsid w:val="00815B83"/>
    <w:rsid w:val="0081791C"/>
    <w:rsid w:val="00827200"/>
    <w:rsid w:val="008425B5"/>
    <w:rsid w:val="0084270F"/>
    <w:rsid w:val="00846EA6"/>
    <w:rsid w:val="00852E1C"/>
    <w:rsid w:val="00857E18"/>
    <w:rsid w:val="0086310C"/>
    <w:rsid w:val="0086362E"/>
    <w:rsid w:val="008642DC"/>
    <w:rsid w:val="00866425"/>
    <w:rsid w:val="00867E1F"/>
    <w:rsid w:val="00880B4A"/>
    <w:rsid w:val="00881D88"/>
    <w:rsid w:val="00883C98"/>
    <w:rsid w:val="008A0252"/>
    <w:rsid w:val="008A6648"/>
    <w:rsid w:val="008A7514"/>
    <w:rsid w:val="008C2A95"/>
    <w:rsid w:val="008C323F"/>
    <w:rsid w:val="008C3F32"/>
    <w:rsid w:val="008C41A5"/>
    <w:rsid w:val="008D01E4"/>
    <w:rsid w:val="008D1D29"/>
    <w:rsid w:val="008D2577"/>
    <w:rsid w:val="008D3B77"/>
    <w:rsid w:val="008D5BDC"/>
    <w:rsid w:val="008D77FA"/>
    <w:rsid w:val="008E030D"/>
    <w:rsid w:val="008E25B4"/>
    <w:rsid w:val="008E7047"/>
    <w:rsid w:val="008E72D7"/>
    <w:rsid w:val="008E7AA7"/>
    <w:rsid w:val="008F24F4"/>
    <w:rsid w:val="008F2514"/>
    <w:rsid w:val="008F30C6"/>
    <w:rsid w:val="008F61A7"/>
    <w:rsid w:val="00904891"/>
    <w:rsid w:val="009061B0"/>
    <w:rsid w:val="00906AEF"/>
    <w:rsid w:val="00910E96"/>
    <w:rsid w:val="00912745"/>
    <w:rsid w:val="00915780"/>
    <w:rsid w:val="00921D59"/>
    <w:rsid w:val="00922E2B"/>
    <w:rsid w:val="00923AF4"/>
    <w:rsid w:val="009241F0"/>
    <w:rsid w:val="009378AC"/>
    <w:rsid w:val="00941170"/>
    <w:rsid w:val="009440A7"/>
    <w:rsid w:val="00946FAB"/>
    <w:rsid w:val="009471DF"/>
    <w:rsid w:val="00950B14"/>
    <w:rsid w:val="0095456F"/>
    <w:rsid w:val="00957698"/>
    <w:rsid w:val="00957FC9"/>
    <w:rsid w:val="00962198"/>
    <w:rsid w:val="00964B0C"/>
    <w:rsid w:val="00965AC8"/>
    <w:rsid w:val="00965C0B"/>
    <w:rsid w:val="0097335B"/>
    <w:rsid w:val="00982578"/>
    <w:rsid w:val="009825D0"/>
    <w:rsid w:val="00986B59"/>
    <w:rsid w:val="00990362"/>
    <w:rsid w:val="00990731"/>
    <w:rsid w:val="0099137C"/>
    <w:rsid w:val="00992E59"/>
    <w:rsid w:val="009936D5"/>
    <w:rsid w:val="009937CA"/>
    <w:rsid w:val="00993953"/>
    <w:rsid w:val="00995798"/>
    <w:rsid w:val="00996FE9"/>
    <w:rsid w:val="009A11C2"/>
    <w:rsid w:val="009A1C26"/>
    <w:rsid w:val="009A627E"/>
    <w:rsid w:val="009A72AC"/>
    <w:rsid w:val="009B0D9B"/>
    <w:rsid w:val="009B21B9"/>
    <w:rsid w:val="009B4372"/>
    <w:rsid w:val="009B74DE"/>
    <w:rsid w:val="009C0BED"/>
    <w:rsid w:val="009C39ED"/>
    <w:rsid w:val="009C5A81"/>
    <w:rsid w:val="009C5B38"/>
    <w:rsid w:val="009D101A"/>
    <w:rsid w:val="009D6F06"/>
    <w:rsid w:val="009E4587"/>
    <w:rsid w:val="009E6D66"/>
    <w:rsid w:val="009F037C"/>
    <w:rsid w:val="009F26BB"/>
    <w:rsid w:val="009F6D93"/>
    <w:rsid w:val="009F7F60"/>
    <w:rsid w:val="00A01D13"/>
    <w:rsid w:val="00A03A50"/>
    <w:rsid w:val="00A062A3"/>
    <w:rsid w:val="00A11914"/>
    <w:rsid w:val="00A14120"/>
    <w:rsid w:val="00A24192"/>
    <w:rsid w:val="00A255B0"/>
    <w:rsid w:val="00A315E1"/>
    <w:rsid w:val="00A32FDF"/>
    <w:rsid w:val="00A33037"/>
    <w:rsid w:val="00A3315E"/>
    <w:rsid w:val="00A47E8E"/>
    <w:rsid w:val="00A50B1D"/>
    <w:rsid w:val="00A56F43"/>
    <w:rsid w:val="00A60CFA"/>
    <w:rsid w:val="00A72F87"/>
    <w:rsid w:val="00A75CDF"/>
    <w:rsid w:val="00A802B3"/>
    <w:rsid w:val="00A85E86"/>
    <w:rsid w:val="00A90BF1"/>
    <w:rsid w:val="00A9156D"/>
    <w:rsid w:val="00A9187A"/>
    <w:rsid w:val="00A9204F"/>
    <w:rsid w:val="00A95038"/>
    <w:rsid w:val="00A967BC"/>
    <w:rsid w:val="00AA6441"/>
    <w:rsid w:val="00AA64A8"/>
    <w:rsid w:val="00AB2B49"/>
    <w:rsid w:val="00AB481B"/>
    <w:rsid w:val="00AB58C4"/>
    <w:rsid w:val="00AB7B8A"/>
    <w:rsid w:val="00AC07F1"/>
    <w:rsid w:val="00AC24D5"/>
    <w:rsid w:val="00AD2361"/>
    <w:rsid w:val="00AE16EB"/>
    <w:rsid w:val="00AE35B6"/>
    <w:rsid w:val="00B02661"/>
    <w:rsid w:val="00B124CE"/>
    <w:rsid w:val="00B1378C"/>
    <w:rsid w:val="00B13A60"/>
    <w:rsid w:val="00B14073"/>
    <w:rsid w:val="00B15D66"/>
    <w:rsid w:val="00B2163F"/>
    <w:rsid w:val="00B22726"/>
    <w:rsid w:val="00B22DBC"/>
    <w:rsid w:val="00B23737"/>
    <w:rsid w:val="00B248EC"/>
    <w:rsid w:val="00B3097F"/>
    <w:rsid w:val="00B30EC3"/>
    <w:rsid w:val="00B33170"/>
    <w:rsid w:val="00B33CBE"/>
    <w:rsid w:val="00B352A4"/>
    <w:rsid w:val="00B571BA"/>
    <w:rsid w:val="00B75FFD"/>
    <w:rsid w:val="00B76759"/>
    <w:rsid w:val="00B91831"/>
    <w:rsid w:val="00B94D8B"/>
    <w:rsid w:val="00B95965"/>
    <w:rsid w:val="00BA5AFF"/>
    <w:rsid w:val="00BB0885"/>
    <w:rsid w:val="00BB4143"/>
    <w:rsid w:val="00BB5854"/>
    <w:rsid w:val="00BC13AF"/>
    <w:rsid w:val="00BC1427"/>
    <w:rsid w:val="00BC633F"/>
    <w:rsid w:val="00BD0169"/>
    <w:rsid w:val="00BD0569"/>
    <w:rsid w:val="00BD2E60"/>
    <w:rsid w:val="00BD3DAA"/>
    <w:rsid w:val="00BD5327"/>
    <w:rsid w:val="00BD6C68"/>
    <w:rsid w:val="00BE3B51"/>
    <w:rsid w:val="00BF0ECA"/>
    <w:rsid w:val="00BF7A23"/>
    <w:rsid w:val="00C05A0E"/>
    <w:rsid w:val="00C1257B"/>
    <w:rsid w:val="00C13988"/>
    <w:rsid w:val="00C23F01"/>
    <w:rsid w:val="00C24FE0"/>
    <w:rsid w:val="00C268EA"/>
    <w:rsid w:val="00C30994"/>
    <w:rsid w:val="00C34057"/>
    <w:rsid w:val="00C4134C"/>
    <w:rsid w:val="00C4341C"/>
    <w:rsid w:val="00C47422"/>
    <w:rsid w:val="00C50F53"/>
    <w:rsid w:val="00C56A20"/>
    <w:rsid w:val="00C63696"/>
    <w:rsid w:val="00C6531B"/>
    <w:rsid w:val="00C82A54"/>
    <w:rsid w:val="00C841FC"/>
    <w:rsid w:val="00CA2D9A"/>
    <w:rsid w:val="00CA2DC6"/>
    <w:rsid w:val="00CB5F42"/>
    <w:rsid w:val="00CC05B9"/>
    <w:rsid w:val="00CC2AB8"/>
    <w:rsid w:val="00CC4B3F"/>
    <w:rsid w:val="00CC6CD7"/>
    <w:rsid w:val="00CD584A"/>
    <w:rsid w:val="00CD6521"/>
    <w:rsid w:val="00CD68A4"/>
    <w:rsid w:val="00CE3EB8"/>
    <w:rsid w:val="00CE7D2B"/>
    <w:rsid w:val="00CF6AD6"/>
    <w:rsid w:val="00D02396"/>
    <w:rsid w:val="00D045B1"/>
    <w:rsid w:val="00D10CA3"/>
    <w:rsid w:val="00D117ED"/>
    <w:rsid w:val="00D122DA"/>
    <w:rsid w:val="00D13F39"/>
    <w:rsid w:val="00D1652B"/>
    <w:rsid w:val="00D25B20"/>
    <w:rsid w:val="00D340E9"/>
    <w:rsid w:val="00D343CA"/>
    <w:rsid w:val="00D354F5"/>
    <w:rsid w:val="00D43995"/>
    <w:rsid w:val="00D45D85"/>
    <w:rsid w:val="00D535D3"/>
    <w:rsid w:val="00D60429"/>
    <w:rsid w:val="00D60D00"/>
    <w:rsid w:val="00D63E9C"/>
    <w:rsid w:val="00D65575"/>
    <w:rsid w:val="00D672E0"/>
    <w:rsid w:val="00D84DF2"/>
    <w:rsid w:val="00D911EB"/>
    <w:rsid w:val="00D9403B"/>
    <w:rsid w:val="00D96272"/>
    <w:rsid w:val="00D96C65"/>
    <w:rsid w:val="00DB1A9D"/>
    <w:rsid w:val="00DC268B"/>
    <w:rsid w:val="00DC4948"/>
    <w:rsid w:val="00DD0781"/>
    <w:rsid w:val="00DD1B61"/>
    <w:rsid w:val="00DD3F85"/>
    <w:rsid w:val="00DD5EF7"/>
    <w:rsid w:val="00DD5FD3"/>
    <w:rsid w:val="00DE2B8D"/>
    <w:rsid w:val="00DE41E4"/>
    <w:rsid w:val="00DE54D7"/>
    <w:rsid w:val="00DE61DE"/>
    <w:rsid w:val="00E03C59"/>
    <w:rsid w:val="00E06EBB"/>
    <w:rsid w:val="00E110E8"/>
    <w:rsid w:val="00E1723D"/>
    <w:rsid w:val="00E17740"/>
    <w:rsid w:val="00E24B53"/>
    <w:rsid w:val="00E33ADE"/>
    <w:rsid w:val="00E3449A"/>
    <w:rsid w:val="00E3652E"/>
    <w:rsid w:val="00E36576"/>
    <w:rsid w:val="00E37CED"/>
    <w:rsid w:val="00E47AB6"/>
    <w:rsid w:val="00E5176B"/>
    <w:rsid w:val="00E64035"/>
    <w:rsid w:val="00E7242F"/>
    <w:rsid w:val="00E725E6"/>
    <w:rsid w:val="00E72913"/>
    <w:rsid w:val="00E77C36"/>
    <w:rsid w:val="00E77E3B"/>
    <w:rsid w:val="00E83476"/>
    <w:rsid w:val="00E8476F"/>
    <w:rsid w:val="00E87839"/>
    <w:rsid w:val="00E9012E"/>
    <w:rsid w:val="00E945EE"/>
    <w:rsid w:val="00EA03B6"/>
    <w:rsid w:val="00EA16C7"/>
    <w:rsid w:val="00EA1C70"/>
    <w:rsid w:val="00EA1EE0"/>
    <w:rsid w:val="00EA5C61"/>
    <w:rsid w:val="00EB0C14"/>
    <w:rsid w:val="00EB5353"/>
    <w:rsid w:val="00EC3D05"/>
    <w:rsid w:val="00EC41B4"/>
    <w:rsid w:val="00ED1CEA"/>
    <w:rsid w:val="00ED1F22"/>
    <w:rsid w:val="00ED3234"/>
    <w:rsid w:val="00EE15EF"/>
    <w:rsid w:val="00EF14D5"/>
    <w:rsid w:val="00EF70C3"/>
    <w:rsid w:val="00EF7874"/>
    <w:rsid w:val="00F00B48"/>
    <w:rsid w:val="00F019C9"/>
    <w:rsid w:val="00F039C2"/>
    <w:rsid w:val="00F05FB0"/>
    <w:rsid w:val="00F06C75"/>
    <w:rsid w:val="00F14B7A"/>
    <w:rsid w:val="00F209CA"/>
    <w:rsid w:val="00F22C38"/>
    <w:rsid w:val="00F345F0"/>
    <w:rsid w:val="00F44B07"/>
    <w:rsid w:val="00F4542D"/>
    <w:rsid w:val="00F51CBB"/>
    <w:rsid w:val="00F51E7B"/>
    <w:rsid w:val="00F603B4"/>
    <w:rsid w:val="00F63042"/>
    <w:rsid w:val="00F63A45"/>
    <w:rsid w:val="00F64408"/>
    <w:rsid w:val="00F71DFC"/>
    <w:rsid w:val="00F728A2"/>
    <w:rsid w:val="00F733E1"/>
    <w:rsid w:val="00F74ED8"/>
    <w:rsid w:val="00F800B9"/>
    <w:rsid w:val="00F81B53"/>
    <w:rsid w:val="00F821B5"/>
    <w:rsid w:val="00F857E1"/>
    <w:rsid w:val="00F93227"/>
    <w:rsid w:val="00F9329C"/>
    <w:rsid w:val="00F96033"/>
    <w:rsid w:val="00F96201"/>
    <w:rsid w:val="00F979CC"/>
    <w:rsid w:val="00F97BC8"/>
    <w:rsid w:val="00FB254D"/>
    <w:rsid w:val="00FB3B84"/>
    <w:rsid w:val="00FB5E5C"/>
    <w:rsid w:val="00FC0AA3"/>
    <w:rsid w:val="00FC79BD"/>
    <w:rsid w:val="00FD2390"/>
    <w:rsid w:val="00FD6F8A"/>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181D3"/>
  <w15:docId w15:val="{1323BAF4-FA0E-4EA5-A956-4ACA03A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2703AA"/>
    <w:rPr>
      <w:rFonts w:eastAsia="Times New Roman"/>
      <w:sz w:val="22"/>
      <w:szCs w:val="22"/>
      <w:lang w:val="en-US" w:eastAsia="en-US"/>
    </w:rPr>
  </w:style>
  <w:style w:type="character" w:customStyle="1" w:styleId="NoSpacingChar">
    <w:name w:val="No Spacing Char"/>
    <w:basedOn w:val="DefaultParagraphFont"/>
    <w:link w:val="NoSpacing"/>
    <w:uiPriority w:val="1"/>
    <w:rsid w:val="002703AA"/>
    <w:rPr>
      <w:rFonts w:eastAsia="Times New Roman"/>
      <w:sz w:val="22"/>
      <w:szCs w:val="22"/>
      <w:lang w:val="en-US" w:eastAsia="en-US" w:bidi="ar-SA"/>
    </w:rPr>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A5E29-61D8-41E5-B901-24029C92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11011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24</cp:revision>
  <cp:lastPrinted>2016-09-01T11:41:00Z</cp:lastPrinted>
  <dcterms:created xsi:type="dcterms:W3CDTF">2016-08-18T12:55:00Z</dcterms:created>
  <dcterms:modified xsi:type="dcterms:W3CDTF">2016-09-01T11:41:00Z</dcterms:modified>
</cp:coreProperties>
</file>