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6D7" w:rsidRDefault="000B3F2C">
      <w:r w:rsidRPr="007E06D7">
        <w:rPr>
          <w:u w:val="single"/>
        </w:rPr>
        <w:t>Minutes of the meeting</w:t>
      </w:r>
      <w:r>
        <w:t xml:space="preserve">  </w:t>
      </w:r>
    </w:p>
    <w:p w:rsidR="00D67C3B" w:rsidRDefault="000B3F2C">
      <w:r>
        <w:t>NP 8</w:t>
      </w:r>
      <w:r w:rsidRPr="000B3F2C">
        <w:rPr>
          <w:vertAlign w:val="superscript"/>
        </w:rPr>
        <w:t>th</w:t>
      </w:r>
      <w:r>
        <w:t xml:space="preserve"> March</w:t>
      </w:r>
    </w:p>
    <w:p w:rsidR="00FC5592" w:rsidRDefault="00FC5592">
      <w:r>
        <w:t>These are the comments that we have agreed to go forwards:</w:t>
      </w:r>
    </w:p>
    <w:p w:rsidR="00A67636" w:rsidRDefault="00FC5592" w:rsidP="00A67636">
      <w:r>
        <w:t>1.</w:t>
      </w:r>
      <w:r w:rsidR="00AF4DCF">
        <w:t xml:space="preserve"> P20 the graph and comment do not tally.</w:t>
      </w:r>
      <w:r w:rsidR="00A67636">
        <w:tab/>
        <w:t>Anomalies in the data – needs to be clear and correct</w:t>
      </w:r>
    </w:p>
    <w:p w:rsidR="00A67636" w:rsidRDefault="00A67636" w:rsidP="00A67636">
      <w:r>
        <w:t xml:space="preserve">Of the 140 respondents to question to question one, ‘do you think </w:t>
      </w:r>
      <w:proofErr w:type="spellStart"/>
      <w:r>
        <w:t>Worlington</w:t>
      </w:r>
      <w:proofErr w:type="spellEnd"/>
      <w:r>
        <w:t xml:space="preserve"> needs more housing the results were </w:t>
      </w:r>
    </w:p>
    <w:p w:rsidR="00A67636" w:rsidRDefault="00A67636" w:rsidP="00A67636">
      <w:r>
        <w:t>Yes 44.29% 62</w:t>
      </w:r>
    </w:p>
    <w:p w:rsidR="00A67636" w:rsidRDefault="00A67636" w:rsidP="00A67636">
      <w:r>
        <w:t xml:space="preserve"> No 47.14% 66</w:t>
      </w:r>
    </w:p>
    <w:p w:rsidR="00A67636" w:rsidRDefault="00A67636" w:rsidP="00A67636">
      <w:r>
        <w:t xml:space="preserve"> Unsure 8.57% 12</w:t>
      </w:r>
    </w:p>
    <w:p w:rsidR="00A67636" w:rsidRDefault="00A67636" w:rsidP="00A67636">
      <w:r>
        <w:t>answered 140</w:t>
      </w:r>
    </w:p>
    <w:p w:rsidR="00A67636" w:rsidRDefault="00A67636" w:rsidP="00A67636">
      <w:r>
        <w:t>skipped 3</w:t>
      </w:r>
    </w:p>
    <w:p w:rsidR="00A67636" w:rsidRDefault="00A67636" w:rsidP="00A67636">
      <w:r>
        <w:t>The draft shows that the graph on page 20 contradicts the statements made re the preferences of the 121 / 140 respondents to the size of development preferred.</w:t>
      </w:r>
    </w:p>
    <w:p w:rsidR="00A67636" w:rsidRDefault="00A67636" w:rsidP="00A67636"/>
    <w:p w:rsidR="00A67636" w:rsidRDefault="00A67636" w:rsidP="00A67636">
      <w:r>
        <w:t xml:space="preserve"> ‘The majority of respondents would support future housing developments of either a single dwelling or small developments of up to five dwellings and there was little</w:t>
      </w:r>
    </w:p>
    <w:p w:rsidR="00A67636" w:rsidRDefault="00A67636" w:rsidP="00A67636">
      <w:r>
        <w:t>support for housing development of 10 or more homes.’</w:t>
      </w:r>
    </w:p>
    <w:p w:rsidR="00A67636" w:rsidRDefault="00A67636" w:rsidP="00A67636"/>
    <w:p w:rsidR="00A67636" w:rsidRDefault="00A67636" w:rsidP="00A67636">
      <w:r>
        <w:t xml:space="preserve"> Household survey graph for question 4 shows the results more clearly below. This would seem to reflect the statement in the draft. would you prefer any future development to take? Please tick any that</w:t>
      </w:r>
    </w:p>
    <w:p w:rsidR="00A67636" w:rsidRDefault="00A67636" w:rsidP="00A67636">
      <w:r>
        <w:t>1.</w:t>
      </w:r>
      <w:r>
        <w:tab/>
        <w:t xml:space="preserve"> scale would you prefer any future development to take? Please tick any that</w:t>
      </w:r>
    </w:p>
    <w:p w:rsidR="00A67636" w:rsidRDefault="00A67636" w:rsidP="00A67636">
      <w:r>
        <w:t>2.</w:t>
      </w:r>
      <w:r>
        <w:tab/>
        <w:t>apply…</w:t>
      </w:r>
    </w:p>
    <w:p w:rsidR="00A67636" w:rsidRDefault="00A67636" w:rsidP="00A67636">
      <w:r>
        <w:t>Single buildings. 66.94</w:t>
      </w:r>
      <w:proofErr w:type="gramStart"/>
      <w:r>
        <w:t>%  81</w:t>
      </w:r>
      <w:proofErr w:type="gramEnd"/>
    </w:p>
    <w:p w:rsidR="00A67636" w:rsidRDefault="00A67636" w:rsidP="00A67636">
      <w:r>
        <w:t>Several small developments of up to 5 dwellings.  56.20</w:t>
      </w:r>
      <w:proofErr w:type="gramStart"/>
      <w:r>
        <w:t>%  68</w:t>
      </w:r>
      <w:proofErr w:type="gramEnd"/>
    </w:p>
    <w:p w:rsidR="00A67636" w:rsidRDefault="00A67636" w:rsidP="00A67636">
      <w:r>
        <w:t>Several medium developments of 6 – 10 dwellings.14.88</w:t>
      </w:r>
      <w:proofErr w:type="gramStart"/>
      <w:r>
        <w:t>%  18</w:t>
      </w:r>
      <w:proofErr w:type="gramEnd"/>
    </w:p>
    <w:p w:rsidR="00A67636" w:rsidRDefault="00A67636" w:rsidP="00A67636">
      <w:r>
        <w:t>1 or 2 larger developments of 11 – 50 dwellings.4.13</w:t>
      </w:r>
      <w:proofErr w:type="gramStart"/>
      <w:r>
        <w:t>%  5</w:t>
      </w:r>
      <w:proofErr w:type="gramEnd"/>
    </w:p>
    <w:p w:rsidR="00A67636" w:rsidRDefault="00A67636" w:rsidP="00A67636">
      <w:r>
        <w:t>One large development of 50+ homes. 1.65</w:t>
      </w:r>
      <w:proofErr w:type="gramStart"/>
      <w:r>
        <w:t>%  2</w:t>
      </w:r>
      <w:proofErr w:type="gramEnd"/>
    </w:p>
    <w:p w:rsidR="00A67636" w:rsidRDefault="00A67636" w:rsidP="00A67636">
      <w:r>
        <w:t>121 answered</w:t>
      </w:r>
    </w:p>
    <w:p w:rsidR="00A67636" w:rsidRDefault="00A67636" w:rsidP="00A67636">
      <w:proofErr w:type="gramStart"/>
      <w:r>
        <w:t>skipped  22</w:t>
      </w:r>
      <w:proofErr w:type="gramEnd"/>
    </w:p>
    <w:p w:rsidR="00A67636" w:rsidRDefault="00A67636"/>
    <w:p w:rsidR="000B3F2C" w:rsidRDefault="00FC5592">
      <w:r>
        <w:t>2.</w:t>
      </w:r>
      <w:r w:rsidR="00E85F86">
        <w:t>Could the whole resident survey be put in as an appendix?</w:t>
      </w:r>
    </w:p>
    <w:p w:rsidR="00E85F86" w:rsidRDefault="00E85F86">
      <w:r>
        <w:lastRenderedPageBreak/>
        <w:t xml:space="preserve">The survey ref re-development please can we not use </w:t>
      </w:r>
      <w:proofErr w:type="gramStart"/>
      <w:r>
        <w:t>%  as</w:t>
      </w:r>
      <w:proofErr w:type="gramEnd"/>
      <w:r>
        <w:t xml:space="preserve"> they are confusing. </w:t>
      </w:r>
      <w:r w:rsidR="007E06D7">
        <w:t>Just stick to numbers of respons</w:t>
      </w:r>
      <w:r>
        <w:t>es.</w:t>
      </w:r>
    </w:p>
    <w:p w:rsidR="005D5C71" w:rsidRDefault="00FC5592">
      <w:r>
        <w:t xml:space="preserve">3. </w:t>
      </w:r>
      <w:r w:rsidR="005D5C71" w:rsidRPr="005D5C71">
        <w:t>‘Traffic calming measures that are sensitive to the character of the village but are effective in slowing traffic for the safety of residents should be an aspiration for the parish council’ would be preferable.</w:t>
      </w:r>
      <w:r w:rsidR="005D5C71">
        <w:t>” This statement was agreed by group because the option of traffic calming is still very much wanted by the population.</w:t>
      </w:r>
    </w:p>
    <w:p w:rsidR="007E06D7" w:rsidRDefault="002D4CF0">
      <w:r>
        <w:t>Example of this would be the location of a pedestrian crossing in the main street to aid safe crossing by residents.</w:t>
      </w:r>
    </w:p>
    <w:p w:rsidR="007E06D7" w:rsidRDefault="002D4CF0">
      <w:r>
        <w:t>This is an aspiration of the parish council based on information in the household survey.</w:t>
      </w:r>
    </w:p>
    <w:p w:rsidR="007E06D7" w:rsidRDefault="00FC5592">
      <w:r>
        <w:t>4.</w:t>
      </w:r>
      <w:r w:rsidR="007E06D7">
        <w:t xml:space="preserve"> </w:t>
      </w:r>
      <w:r w:rsidR="002D4CF0">
        <w:t>Area of special interest on page 33 – You have put stars on the buildings that are not listed. This will upset the residents. Please remove them.</w:t>
      </w:r>
    </w:p>
    <w:p w:rsidR="002D4CF0" w:rsidRDefault="00FC5592">
      <w:r>
        <w:t xml:space="preserve">5. </w:t>
      </w:r>
      <w:r w:rsidR="002D4CF0">
        <w:t xml:space="preserve"> P44 Traffic speeds table – please include all the speeding cars including the ones over 50mph to give a true picture of the issue. </w:t>
      </w:r>
    </w:p>
    <w:p w:rsidR="00AF4DCF" w:rsidRDefault="00FC5592">
      <w:r>
        <w:t xml:space="preserve">6. </w:t>
      </w:r>
      <w:r w:rsidR="002D4CF0">
        <w:t xml:space="preserve">P17 Settlement boundary review </w:t>
      </w:r>
      <w:r w:rsidR="00AF4DCF">
        <w:t>–</w:t>
      </w:r>
      <w:r w:rsidR="002D4CF0">
        <w:t xml:space="preserve"> </w:t>
      </w:r>
      <w:r w:rsidR="00AF4DCF">
        <w:t xml:space="preserve">At the time of the plan’s creation we are aware that the settlement boundary may be changed by the County Council. The residents survey demonstrates that they are support the current settlement boundary. </w:t>
      </w:r>
    </w:p>
    <w:p w:rsidR="00AF4DCF" w:rsidRDefault="00FC5592">
      <w:r>
        <w:t xml:space="preserve">7. </w:t>
      </w:r>
      <w:r w:rsidR="00AF4DCF">
        <w:t>P19 Please change road name to Old Bridge Close</w:t>
      </w:r>
    </w:p>
    <w:p w:rsidR="00AF4DCF" w:rsidRDefault="00FC5592">
      <w:r>
        <w:t xml:space="preserve">8. </w:t>
      </w:r>
      <w:r w:rsidR="00AF4DCF">
        <w:t>Appendix 1 – list of listed buildings p49</w:t>
      </w:r>
    </w:p>
    <w:p w:rsidR="002D4CF0" w:rsidRDefault="00AF4DCF">
      <w:r>
        <w:t xml:space="preserve">Church Farm – the listing should be </w:t>
      </w:r>
      <w:r w:rsidR="00FC5592">
        <w:t>Church Farmhouse</w:t>
      </w:r>
      <w:r>
        <w:t>.</w:t>
      </w:r>
    </w:p>
    <w:p w:rsidR="00FC5592" w:rsidRDefault="00FC5592">
      <w:r>
        <w:t>9. p18 The general policy of not allowing irreversible damage to agricultural area through development is very important – please could it be highlighted in the text.</w:t>
      </w:r>
      <w:r w:rsidR="00963523">
        <w:t xml:space="preserve"> </w:t>
      </w:r>
      <w:proofErr w:type="spellStart"/>
      <w:r w:rsidR="00963523">
        <w:t>Itallics</w:t>
      </w:r>
      <w:proofErr w:type="spellEnd"/>
      <w:r w:rsidR="00963523">
        <w:t xml:space="preserve"> maybe?</w:t>
      </w:r>
    </w:p>
    <w:p w:rsidR="005D5C71" w:rsidRPr="006E197C" w:rsidRDefault="006E197C">
      <w:pPr>
        <w:rPr>
          <w:u w:val="single"/>
        </w:rPr>
      </w:pPr>
      <w:r>
        <w:t xml:space="preserve"> </w:t>
      </w:r>
      <w:r w:rsidRPr="006E197C">
        <w:rPr>
          <w:u w:val="single"/>
        </w:rPr>
        <w:t>Village consultation</w:t>
      </w:r>
      <w:r>
        <w:rPr>
          <w:u w:val="single"/>
        </w:rPr>
        <w:t xml:space="preserve"> - </w:t>
      </w:r>
    </w:p>
    <w:p w:rsidR="006E197C" w:rsidRDefault="006E197C">
      <w:r>
        <w:t xml:space="preserve">Proof read the </w:t>
      </w:r>
      <w:proofErr w:type="gramStart"/>
      <w:r>
        <w:t>advert  leaflet</w:t>
      </w:r>
      <w:proofErr w:type="gramEnd"/>
      <w:r>
        <w:t xml:space="preserve">  15</w:t>
      </w:r>
      <w:r w:rsidRPr="006E197C">
        <w:rPr>
          <w:vertAlign w:val="superscript"/>
        </w:rPr>
        <w:t>th</w:t>
      </w:r>
      <w:r>
        <w:t xml:space="preserve"> March – Lesley to chase up Ian</w:t>
      </w:r>
    </w:p>
    <w:p w:rsidR="006E197C" w:rsidRDefault="006E197C">
      <w:r>
        <w:t>All changes to Lesley by 22</w:t>
      </w:r>
      <w:r w:rsidRPr="006E197C">
        <w:rPr>
          <w:vertAlign w:val="superscript"/>
        </w:rPr>
        <w:t>nd</w:t>
      </w:r>
      <w:r>
        <w:t xml:space="preserve"> March by email</w:t>
      </w:r>
    </w:p>
    <w:p w:rsidR="0011624C" w:rsidRDefault="0011624C">
      <w:r>
        <w:t>Talk to Julian ref use of Heath’s picture.</w:t>
      </w:r>
    </w:p>
    <w:p w:rsidR="006E197C" w:rsidRDefault="006E197C">
      <w:pPr>
        <w:rPr>
          <w:vertAlign w:val="superscript"/>
        </w:rPr>
      </w:pPr>
      <w:r>
        <w:t>Sue or Dan to put article in the Pump before 22</w:t>
      </w:r>
      <w:r w:rsidRPr="006E197C">
        <w:rPr>
          <w:vertAlign w:val="superscript"/>
        </w:rPr>
        <w:t>nd</w:t>
      </w:r>
    </w:p>
    <w:p w:rsidR="0011624C" w:rsidRDefault="0011624C">
      <w:pPr>
        <w:rPr>
          <w:sz w:val="28"/>
          <w:szCs w:val="28"/>
          <w:vertAlign w:val="superscript"/>
        </w:rPr>
      </w:pPr>
      <w:r>
        <w:rPr>
          <w:sz w:val="28"/>
          <w:szCs w:val="28"/>
          <w:vertAlign w:val="superscript"/>
        </w:rPr>
        <w:t>Aim to have leaflet delivered with Pump.  Neighbourhood leaflet by group on Street</w:t>
      </w:r>
    </w:p>
    <w:p w:rsidR="0011624C" w:rsidRDefault="0011624C">
      <w:pPr>
        <w:rPr>
          <w:sz w:val="28"/>
          <w:szCs w:val="28"/>
          <w:vertAlign w:val="superscript"/>
        </w:rPr>
      </w:pPr>
      <w:r>
        <w:rPr>
          <w:sz w:val="28"/>
          <w:szCs w:val="28"/>
          <w:vertAlign w:val="superscript"/>
        </w:rPr>
        <w:t>5th April – next meeting</w:t>
      </w:r>
    </w:p>
    <w:p w:rsidR="0011624C" w:rsidRDefault="0011624C">
      <w:pPr>
        <w:rPr>
          <w:sz w:val="28"/>
          <w:szCs w:val="28"/>
          <w:vertAlign w:val="superscript"/>
        </w:rPr>
      </w:pPr>
      <w:r>
        <w:rPr>
          <w:sz w:val="28"/>
          <w:szCs w:val="28"/>
          <w:vertAlign w:val="superscript"/>
        </w:rPr>
        <w:t xml:space="preserve">Drop in 15th April at 10 – 1pm in </w:t>
      </w:r>
      <w:proofErr w:type="gramStart"/>
      <w:r>
        <w:rPr>
          <w:sz w:val="28"/>
          <w:szCs w:val="28"/>
          <w:vertAlign w:val="superscript"/>
        </w:rPr>
        <w:t>village  hall</w:t>
      </w:r>
      <w:proofErr w:type="gramEnd"/>
      <w:r>
        <w:rPr>
          <w:sz w:val="28"/>
          <w:szCs w:val="28"/>
          <w:vertAlign w:val="superscript"/>
        </w:rPr>
        <w:t xml:space="preserve">. </w:t>
      </w:r>
    </w:p>
    <w:p w:rsidR="0011624C" w:rsidRDefault="0011624C">
      <w:pPr>
        <w:rPr>
          <w:sz w:val="28"/>
          <w:szCs w:val="28"/>
          <w:vertAlign w:val="superscript"/>
        </w:rPr>
      </w:pPr>
      <w:r>
        <w:rPr>
          <w:sz w:val="28"/>
          <w:szCs w:val="28"/>
          <w:vertAlign w:val="superscript"/>
        </w:rPr>
        <w:t xml:space="preserve">Ask Julian on website. </w:t>
      </w:r>
    </w:p>
    <w:p w:rsidR="0011624C" w:rsidRDefault="0011624C">
      <w:pPr>
        <w:rPr>
          <w:sz w:val="28"/>
          <w:szCs w:val="28"/>
          <w:vertAlign w:val="superscript"/>
        </w:rPr>
      </w:pPr>
      <w:r>
        <w:rPr>
          <w:sz w:val="28"/>
          <w:szCs w:val="28"/>
          <w:vertAlign w:val="superscript"/>
        </w:rPr>
        <w:t>Ask Geraldine and Paula – to put leaflet on social media.</w:t>
      </w:r>
    </w:p>
    <w:p w:rsidR="0011624C" w:rsidRDefault="0011624C">
      <w:pPr>
        <w:rPr>
          <w:sz w:val="28"/>
          <w:szCs w:val="28"/>
          <w:vertAlign w:val="superscript"/>
        </w:rPr>
      </w:pPr>
      <w:bookmarkStart w:id="0" w:name="_GoBack"/>
      <w:bookmarkEnd w:id="0"/>
    </w:p>
    <w:p w:rsidR="0011624C" w:rsidRPr="0011624C" w:rsidRDefault="0011624C">
      <w:pPr>
        <w:rPr>
          <w:sz w:val="28"/>
          <w:szCs w:val="28"/>
          <w:vertAlign w:val="superscript"/>
        </w:rPr>
      </w:pPr>
    </w:p>
    <w:p w:rsidR="006E197C" w:rsidRDefault="006E197C"/>
    <w:p w:rsidR="006E197C" w:rsidRDefault="006E197C"/>
    <w:p w:rsidR="006E197C" w:rsidRDefault="006E197C"/>
    <w:p w:rsidR="006E197C" w:rsidRDefault="006E197C"/>
    <w:sectPr w:rsidR="006E1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2C"/>
    <w:rsid w:val="000450A3"/>
    <w:rsid w:val="000B3F2C"/>
    <w:rsid w:val="0011624C"/>
    <w:rsid w:val="002D4CF0"/>
    <w:rsid w:val="005D5C71"/>
    <w:rsid w:val="006E197C"/>
    <w:rsid w:val="007E06D7"/>
    <w:rsid w:val="00963523"/>
    <w:rsid w:val="00A67636"/>
    <w:rsid w:val="00AF4DCF"/>
    <w:rsid w:val="00D67C3B"/>
    <w:rsid w:val="00E85F86"/>
    <w:rsid w:val="00FC5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62DD"/>
  <w15:chartTrackingRefBased/>
  <w15:docId w15:val="{A279FB94-4702-49F0-BC6F-A7AD94F6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Marys Academy</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Osborne</dc:creator>
  <cp:keywords/>
  <dc:description/>
  <cp:lastModifiedBy>Lesley Osborne</cp:lastModifiedBy>
  <cp:revision>5</cp:revision>
  <dcterms:created xsi:type="dcterms:W3CDTF">2023-03-08T19:55:00Z</dcterms:created>
  <dcterms:modified xsi:type="dcterms:W3CDTF">2023-03-08T21:06:00Z</dcterms:modified>
</cp:coreProperties>
</file>